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451" w:rsidRPr="00192451" w:rsidRDefault="00192451" w:rsidP="00192451">
      <w:pPr>
        <w:widowControl/>
        <w:shd w:val="clear" w:color="auto" w:fill="FFFFFF"/>
        <w:spacing w:line="450" w:lineRule="atLeast"/>
        <w:jc w:val="center"/>
        <w:rPr>
          <w:rFonts w:ascii="微软雅黑" w:eastAsia="微软雅黑" w:hAnsi="微软雅黑" w:cs="宋体"/>
          <w:b/>
          <w:bCs/>
          <w:color w:val="464646"/>
          <w:kern w:val="0"/>
          <w:sz w:val="36"/>
          <w:szCs w:val="36"/>
        </w:rPr>
      </w:pPr>
      <w:r w:rsidRPr="00192451">
        <w:rPr>
          <w:rFonts w:ascii="微软雅黑" w:eastAsia="微软雅黑" w:hAnsi="微软雅黑" w:cs="宋体" w:hint="eastAsia"/>
          <w:b/>
          <w:bCs/>
          <w:color w:val="464646"/>
          <w:kern w:val="0"/>
          <w:sz w:val="36"/>
          <w:szCs w:val="36"/>
        </w:rPr>
        <w:t>关于做好2022年申请招收研究生人员审核认定及导师团队备案工作的通知</w:t>
      </w:r>
    </w:p>
    <w:p w:rsidR="00192451" w:rsidRPr="00192451" w:rsidRDefault="00192451" w:rsidP="00192451">
      <w:pPr>
        <w:widowControl/>
        <w:shd w:val="clear" w:color="auto" w:fill="FFFFFF"/>
        <w:spacing w:after="75" w:line="540" w:lineRule="atLeast"/>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各研究生培养单位：</w:t>
      </w:r>
    </w:p>
    <w:p w:rsidR="00192451" w:rsidRPr="00192451" w:rsidRDefault="00192451" w:rsidP="00192451">
      <w:pPr>
        <w:widowControl/>
        <w:shd w:val="clear" w:color="auto" w:fill="FFFFFF"/>
        <w:spacing w:before="75" w:after="75" w:line="540" w:lineRule="atLeast"/>
        <w:ind w:firstLine="61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为加强研究生指导教师队伍建设，提升研究生培养质量，根据</w:t>
      </w:r>
      <w:r w:rsidRPr="00192451">
        <w:rPr>
          <w:rFonts w:ascii="仿宋_GB2312" w:eastAsia="仿宋_GB2312" w:hAnsi="Arial" w:cs="Arial" w:hint="eastAsia"/>
          <w:color w:val="000000"/>
          <w:kern w:val="0"/>
          <w:sz w:val="32"/>
          <w:szCs w:val="32"/>
        </w:rPr>
        <w:t>《教育部关于加强博士生导师岗位管理的若干意见》和</w:t>
      </w:r>
      <w:r w:rsidRPr="00192451">
        <w:rPr>
          <w:rFonts w:ascii="仿宋" w:eastAsia="仿宋" w:hAnsi="仿宋" w:cs="Arial" w:hint="eastAsia"/>
          <w:color w:val="464646"/>
          <w:kern w:val="0"/>
          <w:sz w:val="32"/>
          <w:szCs w:val="32"/>
        </w:rPr>
        <w:t>《山东大学研究生导师队伍建设实施办法》等文件要求，学校即日启动2022年申请招收研究生人员审核认定及导师团队备案工作，现将有关事项通知如下：</w:t>
      </w:r>
    </w:p>
    <w:p w:rsidR="00192451" w:rsidRPr="00192451" w:rsidRDefault="00192451" w:rsidP="00192451">
      <w:pPr>
        <w:widowControl/>
        <w:shd w:val="clear" w:color="auto" w:fill="FFFFFF"/>
        <w:spacing w:before="75" w:after="75" w:line="540" w:lineRule="atLeast"/>
        <w:ind w:firstLine="540"/>
        <w:jc w:val="left"/>
        <w:rPr>
          <w:rFonts w:ascii="Arial" w:eastAsia="微软雅黑" w:hAnsi="Arial" w:cs="Arial"/>
          <w:color w:val="464646"/>
          <w:kern w:val="0"/>
          <w:sz w:val="24"/>
          <w:szCs w:val="24"/>
        </w:rPr>
      </w:pPr>
      <w:r w:rsidRPr="00192451">
        <w:rPr>
          <w:rFonts w:ascii="黑体" w:eastAsia="黑体" w:hAnsi="黑体" w:cs="Arial" w:hint="eastAsia"/>
          <w:color w:val="464646"/>
          <w:kern w:val="0"/>
          <w:sz w:val="32"/>
          <w:szCs w:val="32"/>
        </w:rPr>
        <w:t>一、导师审核原则</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（一）坚持师德师风第一标准，坚决除“五唯”</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各培养单位要把师德师风放在首要位置，把导师立德树人职责履行情况、研究生培养质量和参与导师培训交流情况作为招生资格审核评价的重要内容；要停止师德师风失</w:t>
      </w:r>
      <w:proofErr w:type="gramStart"/>
      <w:r w:rsidRPr="00192451">
        <w:rPr>
          <w:rFonts w:ascii="仿宋" w:eastAsia="仿宋" w:hAnsi="仿宋" w:cs="Arial" w:hint="eastAsia"/>
          <w:color w:val="464646"/>
          <w:kern w:val="0"/>
          <w:sz w:val="32"/>
          <w:szCs w:val="32"/>
        </w:rPr>
        <w:t>范</w:t>
      </w:r>
      <w:proofErr w:type="gramEnd"/>
      <w:r w:rsidRPr="00192451">
        <w:rPr>
          <w:rFonts w:ascii="仿宋" w:eastAsia="仿宋" w:hAnsi="仿宋" w:cs="Arial" w:hint="eastAsia"/>
          <w:color w:val="464646"/>
          <w:kern w:val="0"/>
          <w:sz w:val="32"/>
          <w:szCs w:val="32"/>
        </w:rPr>
        <w:t>、不遵守导师行为准则的人员招生，应暂停培养质量较差的导师招生。要综合考查导师支撑人才培养情况和代表性成果水平，</w:t>
      </w:r>
      <w:proofErr w:type="gramStart"/>
      <w:r w:rsidRPr="00192451">
        <w:rPr>
          <w:rFonts w:ascii="仿宋" w:eastAsia="仿宋" w:hAnsi="仿宋" w:cs="Arial" w:hint="eastAsia"/>
          <w:color w:val="464646"/>
          <w:kern w:val="0"/>
          <w:sz w:val="32"/>
          <w:szCs w:val="32"/>
        </w:rPr>
        <w:t>把智库成果</w:t>
      </w:r>
      <w:proofErr w:type="gramEnd"/>
      <w:r w:rsidRPr="00192451">
        <w:rPr>
          <w:rFonts w:ascii="仿宋" w:eastAsia="仿宋" w:hAnsi="仿宋" w:cs="Arial" w:hint="eastAsia"/>
          <w:color w:val="464646"/>
          <w:kern w:val="0"/>
          <w:sz w:val="32"/>
          <w:szCs w:val="32"/>
        </w:rPr>
        <w:t>、研究生教研成果纳入评价体系；对取得重大理论创新成果、前沿技术突破、解决重大工程技术难题、在经济社会事业发展中</w:t>
      </w:r>
      <w:proofErr w:type="gramStart"/>
      <w:r w:rsidRPr="00192451">
        <w:rPr>
          <w:rFonts w:ascii="仿宋" w:eastAsia="仿宋" w:hAnsi="仿宋" w:cs="Arial" w:hint="eastAsia"/>
          <w:color w:val="464646"/>
          <w:kern w:val="0"/>
          <w:sz w:val="32"/>
          <w:szCs w:val="32"/>
        </w:rPr>
        <w:t>作出</w:t>
      </w:r>
      <w:proofErr w:type="gramEnd"/>
      <w:r w:rsidRPr="00192451">
        <w:rPr>
          <w:rFonts w:ascii="仿宋" w:eastAsia="仿宋" w:hAnsi="仿宋" w:cs="Arial" w:hint="eastAsia"/>
          <w:color w:val="464646"/>
          <w:kern w:val="0"/>
          <w:sz w:val="32"/>
          <w:szCs w:val="32"/>
        </w:rPr>
        <w:t>重大贡献的，可放宽其他学术要求。</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（二）严格审核标准，控制导师规模</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各培养单位要以“建设一流导师队伍”为目标，严格导师上岗标准，根据学科实际和招生规模情况，严格控制导师</w:t>
      </w:r>
      <w:r w:rsidRPr="00192451">
        <w:rPr>
          <w:rFonts w:ascii="仿宋" w:eastAsia="仿宋" w:hAnsi="仿宋" w:cs="Arial" w:hint="eastAsia"/>
          <w:color w:val="464646"/>
          <w:kern w:val="0"/>
          <w:sz w:val="32"/>
          <w:szCs w:val="32"/>
        </w:rPr>
        <w:lastRenderedPageBreak/>
        <w:t>规模。学位论文评阅不合格率高和优秀率低的单位，应提高导师上岗要求</w:t>
      </w:r>
      <w:r w:rsidRPr="00192451">
        <w:rPr>
          <w:rFonts w:ascii="仿宋" w:eastAsia="仿宋" w:hAnsi="仿宋" w:cs="Arial" w:hint="eastAsia"/>
          <w:color w:val="000000"/>
          <w:kern w:val="0"/>
          <w:sz w:val="32"/>
          <w:szCs w:val="32"/>
        </w:rPr>
        <w:t>。</w:t>
      </w:r>
      <w:r w:rsidRPr="00192451">
        <w:rPr>
          <w:rFonts w:ascii="仿宋_GB2312" w:eastAsia="仿宋_GB2312" w:hAnsi="Arial" w:cs="Arial" w:hint="eastAsia"/>
          <w:color w:val="000000"/>
          <w:kern w:val="0"/>
          <w:sz w:val="32"/>
          <w:szCs w:val="32"/>
        </w:rPr>
        <w:t>博士生导师指导的在读博士生超过8人（国家级人才超过10人，不含国家专项计划，含延期毕业生）的导师，一般应限制或暂停招生。</w:t>
      </w:r>
      <w:r w:rsidRPr="00192451">
        <w:rPr>
          <w:rFonts w:ascii="仿宋" w:eastAsia="仿宋" w:hAnsi="仿宋" w:cs="Arial" w:hint="eastAsia"/>
          <w:color w:val="000000"/>
          <w:kern w:val="0"/>
          <w:sz w:val="32"/>
          <w:szCs w:val="32"/>
        </w:rPr>
        <w:t>没有</w:t>
      </w:r>
      <w:r w:rsidRPr="00192451">
        <w:rPr>
          <w:rFonts w:ascii="仿宋_GB2312" w:eastAsia="仿宋_GB2312" w:hAnsi="Arial" w:cs="Arial" w:hint="eastAsia"/>
          <w:color w:val="000000"/>
          <w:kern w:val="0"/>
          <w:sz w:val="32"/>
          <w:szCs w:val="32"/>
        </w:rPr>
        <w:t>指导硕士生或协助指</w:t>
      </w:r>
      <w:r w:rsidRPr="00192451">
        <w:rPr>
          <w:rFonts w:ascii="仿宋_GB2312" w:eastAsia="仿宋_GB2312" w:hAnsi="Arial" w:cs="Arial" w:hint="eastAsia"/>
          <w:color w:val="464646"/>
          <w:kern w:val="0"/>
          <w:sz w:val="32"/>
          <w:szCs w:val="32"/>
        </w:rPr>
        <w:t>导博士生的经历的导师，不能获得下年度博士生招生资格。</w:t>
      </w:r>
      <w:r w:rsidRPr="00192451">
        <w:rPr>
          <w:rFonts w:ascii="仿宋" w:eastAsia="仿宋" w:hAnsi="仿宋" w:cs="Arial" w:hint="eastAsia"/>
          <w:color w:val="464646"/>
          <w:kern w:val="0"/>
          <w:sz w:val="32"/>
          <w:szCs w:val="32"/>
        </w:rPr>
        <w:t>各单位认定的博士生导师数不高于“招收博士生人员上限数”（附件1），40岁以下青年教师（1981年6月30日以后出生）达到招收博士生人员要求较多的单位，可突破人数限制，但总人数最多不超过限额的120%。</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（三）加快推进导师团队指导模式改革</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各培养单位积极组建老中青结合、学科优势互补的导师团队，在制定2022年博士招生专业目录时，原则上均以导师团队形式招生。各单位应积极创新育人模式，充分发挥育人合力，促进育人水平提升。</w:t>
      </w:r>
    </w:p>
    <w:p w:rsidR="00192451" w:rsidRPr="00192451" w:rsidRDefault="00192451" w:rsidP="00192451">
      <w:pPr>
        <w:widowControl/>
        <w:shd w:val="clear" w:color="auto" w:fill="FFFFFF"/>
        <w:spacing w:before="75" w:after="75" w:line="540" w:lineRule="atLeast"/>
        <w:ind w:firstLine="540"/>
        <w:jc w:val="left"/>
        <w:rPr>
          <w:rFonts w:ascii="Arial" w:eastAsia="微软雅黑" w:hAnsi="Arial" w:cs="Arial"/>
          <w:color w:val="464646"/>
          <w:kern w:val="0"/>
          <w:sz w:val="24"/>
          <w:szCs w:val="24"/>
        </w:rPr>
      </w:pPr>
      <w:r w:rsidRPr="00192451">
        <w:rPr>
          <w:rFonts w:ascii="黑体" w:eastAsia="黑体" w:hAnsi="黑体" w:cs="Arial" w:hint="eastAsia"/>
          <w:color w:val="464646"/>
          <w:kern w:val="0"/>
          <w:sz w:val="32"/>
          <w:szCs w:val="32"/>
        </w:rPr>
        <w:t>二、条件要求</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一）申请2022年博士招生资格的导师，应满足《山东大学研究生导师队伍建设实施办法》规定的相关要求。曾招收博士生的申请人，应为1961年7月1日以后出生的博士生导师。1960年7月1日—1961年6月30日出生的博士生导师，限招收硕博连读研究生。初次招收博士生的申请人，须为1966年7月1日以后出生的在岗人员。申请人出生日期以人事档案记载的时间为准。</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lastRenderedPageBreak/>
        <w:t>（二）导师进行跨单位、跨学科招生资格认定时，须向所跨单位提出申请，并满足其所跨单位和学科的导师上岗条件，提供所跨单位要求的相关材料。</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三）培养单位组建不同类型的导师团队，团队可以研究方向命名，也可以学科带头人命名，名单中区分团队负责人、招生导师（主责导师，可多人）、合作导师、其他人员。团队中的招生导师（责任导师）须为本年度审核通过的博士生导师，专业学位导师团队中须有行业人员作为合作导师。跨单位组建的学科交叉团队从拟招生单位上报，涉及多个单位的，多个单位均上报。</w:t>
      </w:r>
    </w:p>
    <w:p w:rsidR="00192451" w:rsidRPr="00192451" w:rsidRDefault="00192451" w:rsidP="00192451">
      <w:pPr>
        <w:widowControl/>
        <w:shd w:val="clear" w:color="auto" w:fill="FFFFFF"/>
        <w:spacing w:before="75" w:after="75" w:line="540" w:lineRule="atLeast"/>
        <w:ind w:firstLine="540"/>
        <w:jc w:val="left"/>
        <w:rPr>
          <w:rFonts w:ascii="Arial" w:eastAsia="微软雅黑" w:hAnsi="Arial" w:cs="Arial"/>
          <w:color w:val="464646"/>
          <w:kern w:val="0"/>
          <w:sz w:val="24"/>
          <w:szCs w:val="24"/>
        </w:rPr>
      </w:pPr>
      <w:r w:rsidRPr="00192451">
        <w:rPr>
          <w:rFonts w:ascii="黑体" w:eastAsia="黑体" w:hAnsi="黑体" w:cs="Arial" w:hint="eastAsia"/>
          <w:color w:val="464646"/>
          <w:kern w:val="0"/>
          <w:sz w:val="32"/>
          <w:szCs w:val="32"/>
        </w:rPr>
        <w:t>三、工作流程和日程安排</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（一）审核方案备案</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5月25日前，招生资格审核方案有变动的培养单位重新报备审核方案。</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（二）</w:t>
      </w:r>
      <w:r w:rsidRPr="00192451">
        <w:rPr>
          <w:rFonts w:ascii="楷体" w:eastAsia="楷体" w:hAnsi="楷体" w:cs="Arial" w:hint="eastAsia"/>
          <w:b/>
          <w:bCs/>
          <w:color w:val="000000"/>
          <w:kern w:val="0"/>
          <w:sz w:val="32"/>
          <w:szCs w:val="32"/>
          <w:shd w:val="clear" w:color="auto" w:fill="FFFFFF"/>
        </w:rPr>
        <w:t>招收博士生人员的审核认定</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1.5月17日-5月31日，导师可以登录网页版“山东大学研究生管理信息系统”或“山大研究生管理系统”</w:t>
      </w:r>
      <w:proofErr w:type="gramStart"/>
      <w:r w:rsidRPr="00192451">
        <w:rPr>
          <w:rFonts w:ascii="仿宋" w:eastAsia="仿宋" w:hAnsi="仿宋" w:cs="Arial" w:hint="eastAsia"/>
          <w:color w:val="464646"/>
          <w:kern w:val="0"/>
          <w:sz w:val="32"/>
          <w:szCs w:val="32"/>
        </w:rPr>
        <w:t>微信小</w:t>
      </w:r>
      <w:proofErr w:type="gramEnd"/>
      <w:r w:rsidRPr="00192451">
        <w:rPr>
          <w:rFonts w:ascii="仿宋" w:eastAsia="仿宋" w:hAnsi="仿宋" w:cs="Arial" w:hint="eastAsia"/>
          <w:color w:val="464646"/>
          <w:kern w:val="0"/>
          <w:sz w:val="32"/>
          <w:szCs w:val="32"/>
        </w:rPr>
        <w:t>程序进行导师招生资格申请。流程为：个人基本信息维护-各类成果维护-招生资格申请。</w:t>
      </w:r>
      <w:proofErr w:type="gramStart"/>
      <w:r w:rsidRPr="00192451">
        <w:rPr>
          <w:rFonts w:ascii="仿宋" w:eastAsia="仿宋" w:hAnsi="仿宋" w:cs="Arial" w:hint="eastAsia"/>
          <w:color w:val="464646"/>
          <w:kern w:val="0"/>
          <w:sz w:val="32"/>
          <w:szCs w:val="32"/>
        </w:rPr>
        <w:t>微信小</w:t>
      </w:r>
      <w:proofErr w:type="gramEnd"/>
      <w:r w:rsidRPr="00192451">
        <w:rPr>
          <w:rFonts w:ascii="仿宋" w:eastAsia="仿宋" w:hAnsi="仿宋" w:cs="Arial" w:hint="eastAsia"/>
          <w:color w:val="464646"/>
          <w:kern w:val="0"/>
          <w:sz w:val="32"/>
          <w:szCs w:val="32"/>
        </w:rPr>
        <w:t>程序仅支持本单位内曾招生导师申请，首次申请博导、</w:t>
      </w:r>
      <w:proofErr w:type="gramStart"/>
      <w:r w:rsidRPr="00192451">
        <w:rPr>
          <w:rFonts w:ascii="仿宋" w:eastAsia="仿宋" w:hAnsi="仿宋" w:cs="Arial" w:hint="eastAsia"/>
          <w:color w:val="464646"/>
          <w:kern w:val="0"/>
          <w:sz w:val="32"/>
          <w:szCs w:val="32"/>
        </w:rPr>
        <w:t>硕导的</w:t>
      </w:r>
      <w:proofErr w:type="gramEnd"/>
      <w:r w:rsidRPr="00192451">
        <w:rPr>
          <w:rFonts w:ascii="仿宋" w:eastAsia="仿宋" w:hAnsi="仿宋" w:cs="Arial" w:hint="eastAsia"/>
          <w:color w:val="464646"/>
          <w:kern w:val="0"/>
          <w:sz w:val="32"/>
          <w:szCs w:val="32"/>
        </w:rPr>
        <w:t>导师或跨单位申请招生资格的导师需使用</w:t>
      </w:r>
      <w:proofErr w:type="gramStart"/>
      <w:r w:rsidRPr="00192451">
        <w:rPr>
          <w:rFonts w:ascii="仿宋" w:eastAsia="仿宋" w:hAnsi="仿宋" w:cs="Arial" w:hint="eastAsia"/>
          <w:color w:val="464646"/>
          <w:kern w:val="0"/>
          <w:sz w:val="32"/>
          <w:szCs w:val="32"/>
        </w:rPr>
        <w:t>网页版</w:t>
      </w:r>
      <w:proofErr w:type="gramEnd"/>
      <w:r w:rsidRPr="00192451">
        <w:rPr>
          <w:rFonts w:ascii="仿宋" w:eastAsia="仿宋" w:hAnsi="仿宋" w:cs="Arial" w:hint="eastAsia"/>
          <w:color w:val="464646"/>
          <w:kern w:val="0"/>
          <w:sz w:val="32"/>
          <w:szCs w:val="32"/>
        </w:rPr>
        <w:t>系统申请。以下</w:t>
      </w:r>
      <w:proofErr w:type="gramStart"/>
      <w:r w:rsidRPr="00192451">
        <w:rPr>
          <w:rFonts w:ascii="仿宋" w:eastAsia="仿宋" w:hAnsi="仿宋" w:cs="Arial" w:hint="eastAsia"/>
          <w:color w:val="464646"/>
          <w:kern w:val="0"/>
          <w:sz w:val="32"/>
          <w:szCs w:val="32"/>
        </w:rPr>
        <w:t>为微信小</w:t>
      </w:r>
      <w:proofErr w:type="gramEnd"/>
      <w:r w:rsidRPr="00192451">
        <w:rPr>
          <w:rFonts w:ascii="仿宋" w:eastAsia="仿宋" w:hAnsi="仿宋" w:cs="Arial" w:hint="eastAsia"/>
          <w:color w:val="464646"/>
          <w:kern w:val="0"/>
          <w:sz w:val="32"/>
          <w:szCs w:val="32"/>
        </w:rPr>
        <w:t>程序</w:t>
      </w:r>
      <w:r w:rsidRPr="00192451">
        <w:rPr>
          <w:rFonts w:ascii="仿宋" w:eastAsia="仿宋" w:hAnsi="仿宋" w:cs="Arial" w:hint="eastAsia"/>
          <w:color w:val="464646"/>
          <w:kern w:val="0"/>
          <w:sz w:val="32"/>
          <w:szCs w:val="32"/>
        </w:rPr>
        <w:lastRenderedPageBreak/>
        <w:t>二维码。用户名、密码和“山东大学研究生管理信息系统”一致。</w:t>
      </w:r>
    </w:p>
    <w:p w:rsidR="00192451" w:rsidRPr="00192451" w:rsidRDefault="00192451" w:rsidP="00192451">
      <w:pPr>
        <w:widowControl/>
        <w:shd w:val="clear" w:color="auto" w:fill="FFFFFF"/>
        <w:spacing w:line="540" w:lineRule="atLeast"/>
        <w:ind w:firstLine="645"/>
        <w:jc w:val="left"/>
        <w:rPr>
          <w:rFonts w:ascii="Arial" w:eastAsia="微软雅黑" w:hAnsi="Arial" w:cs="Arial"/>
          <w:color w:val="464646"/>
          <w:kern w:val="0"/>
          <w:sz w:val="24"/>
          <w:szCs w:val="24"/>
        </w:rPr>
      </w:pPr>
      <w:r w:rsidRPr="00192451">
        <w:rPr>
          <w:rFonts w:ascii="宋体" w:hAnsi="宋体" w:cs="宋体" w:hint="eastAsia"/>
          <w:color w:val="464646"/>
          <w:kern w:val="0"/>
          <w:sz w:val="32"/>
          <w:szCs w:val="32"/>
        </w:rPr>
        <w:t> </w:t>
      </w:r>
      <w:r>
        <w:rPr>
          <w:rFonts w:ascii="Arial" w:eastAsia="微软雅黑" w:hAnsi="Arial" w:cs="Arial"/>
          <w:noProof/>
          <w:color w:val="464646"/>
          <w:kern w:val="0"/>
          <w:sz w:val="24"/>
          <w:szCs w:val="24"/>
        </w:rPr>
        <w:drawing>
          <wp:inline distT="0" distB="0" distL="0" distR="0">
            <wp:extent cx="2571750" cy="24051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088" cy="2404552"/>
                    </a:xfrm>
                    <a:prstGeom prst="rect">
                      <a:avLst/>
                    </a:prstGeom>
                  </pic:spPr>
                </pic:pic>
              </a:graphicData>
            </a:graphic>
          </wp:inline>
        </w:drawing>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宋体" w:hAnsi="宋体" w:cs="宋体" w:hint="eastAsia"/>
          <w:color w:val="464646"/>
          <w:kern w:val="0"/>
          <w:sz w:val="32"/>
          <w:szCs w:val="32"/>
        </w:rPr>
        <w:t> </w:t>
      </w:r>
    </w:p>
    <w:p w:rsidR="00192451" w:rsidRPr="00192451" w:rsidRDefault="00192451" w:rsidP="00192451">
      <w:pPr>
        <w:widowControl/>
        <w:shd w:val="clear" w:color="auto" w:fill="FFFFFF"/>
        <w:spacing w:before="75" w:after="75" w:line="540" w:lineRule="atLeast"/>
        <w:jc w:val="left"/>
        <w:rPr>
          <w:rFonts w:ascii="Arial" w:eastAsia="微软雅黑" w:hAnsi="Arial" w:cs="Arial"/>
          <w:color w:val="464646"/>
          <w:kern w:val="0"/>
          <w:sz w:val="24"/>
          <w:szCs w:val="24"/>
        </w:rPr>
      </w:pPr>
      <w:r w:rsidRPr="00192451">
        <w:rPr>
          <w:rFonts w:ascii="宋体" w:hAnsi="宋体" w:cs="宋体" w:hint="eastAsia"/>
          <w:color w:val="464646"/>
          <w:kern w:val="0"/>
          <w:sz w:val="32"/>
          <w:szCs w:val="32"/>
        </w:rPr>
        <w:t> </w:t>
      </w:r>
      <w:r w:rsidRPr="00192451">
        <w:rPr>
          <w:rFonts w:ascii="仿宋" w:eastAsia="仿宋" w:hAnsi="仿宋" w:cs="Arial" w:hint="eastAsia"/>
          <w:color w:val="464646"/>
          <w:kern w:val="0"/>
          <w:sz w:val="32"/>
          <w:szCs w:val="32"/>
        </w:rPr>
        <w:t xml:space="preserve"> </w:t>
      </w:r>
      <w:r w:rsidRPr="00192451">
        <w:rPr>
          <w:rFonts w:ascii="宋体" w:hAnsi="宋体" w:cs="宋体" w:hint="eastAsia"/>
          <w:color w:val="464646"/>
          <w:kern w:val="0"/>
          <w:sz w:val="32"/>
          <w:szCs w:val="32"/>
        </w:rPr>
        <w:t> </w:t>
      </w:r>
      <w:r w:rsidRPr="00192451">
        <w:rPr>
          <w:rFonts w:ascii="仿宋" w:eastAsia="仿宋" w:hAnsi="仿宋" w:cs="Arial" w:hint="eastAsia"/>
          <w:color w:val="464646"/>
          <w:kern w:val="0"/>
          <w:sz w:val="32"/>
          <w:szCs w:val="32"/>
        </w:rPr>
        <w:t xml:space="preserve"> 各培养单位可从系统内下载近年学位论文匿名评阅数据，作为培养质量评价的参照。流程为：教师管理-指导学生质量统计。</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000000"/>
          <w:kern w:val="0"/>
          <w:sz w:val="32"/>
          <w:szCs w:val="32"/>
        </w:rPr>
        <w:t>2．</w:t>
      </w:r>
      <w:r w:rsidRPr="00192451">
        <w:rPr>
          <w:rFonts w:ascii="仿宋" w:eastAsia="仿宋" w:hAnsi="仿宋" w:cs="Arial" w:hint="eastAsia"/>
          <w:color w:val="464646"/>
          <w:kern w:val="0"/>
          <w:sz w:val="32"/>
          <w:szCs w:val="32"/>
        </w:rPr>
        <w:t>6月11日前，学位</w:t>
      </w:r>
      <w:proofErr w:type="gramStart"/>
      <w:r w:rsidRPr="00192451">
        <w:rPr>
          <w:rFonts w:ascii="仿宋" w:eastAsia="仿宋" w:hAnsi="仿宋" w:cs="Arial" w:hint="eastAsia"/>
          <w:color w:val="464646"/>
          <w:kern w:val="0"/>
          <w:sz w:val="32"/>
          <w:szCs w:val="32"/>
        </w:rPr>
        <w:t>评定分</w:t>
      </w:r>
      <w:proofErr w:type="gramEnd"/>
      <w:r w:rsidRPr="00192451">
        <w:rPr>
          <w:rFonts w:ascii="仿宋" w:eastAsia="仿宋" w:hAnsi="仿宋" w:cs="Arial" w:hint="eastAsia"/>
          <w:color w:val="464646"/>
          <w:kern w:val="0"/>
          <w:sz w:val="32"/>
          <w:szCs w:val="32"/>
        </w:rPr>
        <w:t>委员会完成招收博士生人员名单的审议和公示后，将下列材料提交或报送学位办公室：</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（1）各单位在系统内审核形成《2022年申请招收学术学位博士生人员汇总表》和《2022年申请招收全日制专业学位博士生人员汇总表》，学位办从系统内批量下载，分委员会下载</w:t>
      </w:r>
      <w:proofErr w:type="gramStart"/>
      <w:r w:rsidRPr="00192451">
        <w:rPr>
          <w:rFonts w:ascii="仿宋" w:eastAsia="仿宋" w:hAnsi="仿宋" w:cs="Arial" w:hint="eastAsia"/>
          <w:color w:val="464646"/>
          <w:kern w:val="0"/>
          <w:sz w:val="32"/>
          <w:szCs w:val="32"/>
        </w:rPr>
        <w:t>打印纸质版留存</w:t>
      </w:r>
      <w:proofErr w:type="gramEnd"/>
      <w:r w:rsidRPr="00192451">
        <w:rPr>
          <w:rFonts w:ascii="仿宋" w:eastAsia="仿宋" w:hAnsi="仿宋" w:cs="Arial" w:hint="eastAsia"/>
          <w:color w:val="464646"/>
          <w:kern w:val="0"/>
          <w:sz w:val="32"/>
          <w:szCs w:val="32"/>
        </w:rPr>
        <w:t>备查。</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（2）有新申请招收博士生人员的单位，上报签字盖章《山东大学新申请招收博士生人员简况表》纸质版。曾招收博士生人员申请审核材料由分委员会留存备查。</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lastRenderedPageBreak/>
        <w:t>（3）初次申请担任博导的兼职人员须填写并提交《山东大学兼职博士生指导教师审批表》纸质版（附件</w:t>
      </w:r>
      <w:r w:rsidRPr="00192451">
        <w:rPr>
          <w:rFonts w:ascii="仿宋" w:eastAsia="仿宋" w:hAnsi="仿宋" w:cs="Arial" w:hint="eastAsia"/>
          <w:color w:val="000000"/>
          <w:kern w:val="0"/>
          <w:sz w:val="32"/>
          <w:szCs w:val="32"/>
        </w:rPr>
        <w:t>2）</w:t>
      </w:r>
      <w:r w:rsidRPr="00192451">
        <w:rPr>
          <w:rFonts w:ascii="仿宋" w:eastAsia="仿宋" w:hAnsi="仿宋" w:cs="Arial" w:hint="eastAsia"/>
          <w:color w:val="464646"/>
          <w:kern w:val="0"/>
          <w:sz w:val="32"/>
          <w:szCs w:val="32"/>
        </w:rPr>
        <w:t>。</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3.6月中旬-7月初，学校审核公示。</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4.7月上旬，各培养单位登陆研究生管理信息系统，确认和维护学校审核通过的博士生导师信息。</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（三）导师团队备案</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6月11日前，学位</w:t>
      </w:r>
      <w:proofErr w:type="gramStart"/>
      <w:r w:rsidRPr="00192451">
        <w:rPr>
          <w:rFonts w:ascii="仿宋" w:eastAsia="仿宋" w:hAnsi="仿宋" w:cs="Arial" w:hint="eastAsia"/>
          <w:color w:val="464646"/>
          <w:kern w:val="0"/>
          <w:sz w:val="32"/>
          <w:szCs w:val="32"/>
        </w:rPr>
        <w:t>评定分</w:t>
      </w:r>
      <w:proofErr w:type="gramEnd"/>
      <w:r w:rsidRPr="00192451">
        <w:rPr>
          <w:rFonts w:ascii="仿宋" w:eastAsia="仿宋" w:hAnsi="仿宋" w:cs="Arial" w:hint="eastAsia"/>
          <w:color w:val="464646"/>
          <w:kern w:val="0"/>
          <w:sz w:val="32"/>
          <w:szCs w:val="32"/>
        </w:rPr>
        <w:t>委员会将《博士招生导师团队备案表》（附件3）Excel版及签字盖章的PDF版发至学位办邮箱。</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楷体" w:eastAsia="楷体" w:hAnsi="楷体" w:cs="Arial" w:hint="eastAsia"/>
          <w:b/>
          <w:bCs/>
          <w:color w:val="464646"/>
          <w:kern w:val="0"/>
          <w:sz w:val="32"/>
          <w:szCs w:val="32"/>
        </w:rPr>
        <w:t>（四）招收硕士生人员的审核认定</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12月10日前，从系统审核提交《2022年申请招收硕士生人员汇总表（不含博导）》。硕士生导师信息确认和维护请于12月30日前完成。</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黑体" w:eastAsia="黑体" w:hAnsi="黑体" w:cs="Arial" w:hint="eastAsia"/>
          <w:color w:val="464646"/>
          <w:kern w:val="0"/>
          <w:sz w:val="32"/>
          <w:szCs w:val="32"/>
        </w:rPr>
        <w:t>三、其他</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一）山东大学讲席教授、特聘教授、杰出中青年学者，国家级海外高层次人才，国家万人计划领军人才，国家百千万人才工程入选者，泰山学者攀登计划入选者、特聘专家,全国优秀博士学位论文指导教师、国家级教学名师等全职人员申请招生，聘期内是否可简化审核程序，由学位</w:t>
      </w:r>
      <w:proofErr w:type="gramStart"/>
      <w:r w:rsidRPr="00192451">
        <w:rPr>
          <w:rFonts w:ascii="仿宋" w:eastAsia="仿宋" w:hAnsi="仿宋" w:cs="Arial" w:hint="eastAsia"/>
          <w:color w:val="464646"/>
          <w:kern w:val="0"/>
          <w:sz w:val="32"/>
          <w:szCs w:val="32"/>
        </w:rPr>
        <w:t>评定分</w:t>
      </w:r>
      <w:proofErr w:type="gramEnd"/>
      <w:r w:rsidRPr="00192451">
        <w:rPr>
          <w:rFonts w:ascii="仿宋" w:eastAsia="仿宋" w:hAnsi="仿宋" w:cs="Arial" w:hint="eastAsia"/>
          <w:color w:val="464646"/>
          <w:kern w:val="0"/>
          <w:sz w:val="32"/>
          <w:szCs w:val="32"/>
        </w:rPr>
        <w:t>委员会决定。</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（二）6月11日后，除高层次引进人才外，学校原则上将不再进行博士生导师招生资格的审核确认工作。</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lastRenderedPageBreak/>
        <w:t>（三）研究生管理信息系统中导师数据的准确性与导师招生工作紧密相关，培养单位在报送导师信息时务必仔细核对，以免影响导师招生相关事宜。</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（四）培养单位及学位</w:t>
      </w:r>
      <w:proofErr w:type="gramStart"/>
      <w:r w:rsidRPr="00192451">
        <w:rPr>
          <w:rFonts w:ascii="仿宋" w:eastAsia="仿宋" w:hAnsi="仿宋" w:cs="Arial" w:hint="eastAsia"/>
          <w:color w:val="464646"/>
          <w:kern w:val="0"/>
          <w:sz w:val="32"/>
          <w:szCs w:val="32"/>
        </w:rPr>
        <w:t>评定分</w:t>
      </w:r>
      <w:proofErr w:type="gramEnd"/>
      <w:r w:rsidRPr="00192451">
        <w:rPr>
          <w:rFonts w:ascii="仿宋" w:eastAsia="仿宋" w:hAnsi="仿宋" w:cs="Arial" w:hint="eastAsia"/>
          <w:color w:val="464646"/>
          <w:kern w:val="0"/>
          <w:sz w:val="32"/>
          <w:szCs w:val="32"/>
        </w:rPr>
        <w:t>委员会应对导师队伍建设工作给予高度重视，坚持公平、公正、公开原则，严格把关，保证质量，提升水平。各单位应确保上报材料的真实性，对于导师资格审核中有弄虚作假行为的，一经查实，将按照有关规定严肃处理。</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（五）医学各学科招生导师的审核认定工作由齐鲁医学院组织实施。</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联系方式：</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联 系 人：</w:t>
      </w:r>
      <w:proofErr w:type="gramStart"/>
      <w:r w:rsidRPr="00192451">
        <w:rPr>
          <w:rFonts w:ascii="仿宋" w:eastAsia="仿宋" w:hAnsi="仿宋" w:cs="Arial" w:hint="eastAsia"/>
          <w:color w:val="464646"/>
          <w:kern w:val="0"/>
          <w:sz w:val="32"/>
          <w:szCs w:val="32"/>
        </w:rPr>
        <w:t>焦青萍</w:t>
      </w:r>
      <w:proofErr w:type="gramEnd"/>
      <w:r w:rsidRPr="00192451">
        <w:rPr>
          <w:rFonts w:ascii="仿宋" w:eastAsia="仿宋" w:hAnsi="仿宋" w:cs="Arial" w:hint="eastAsia"/>
          <w:color w:val="464646"/>
          <w:kern w:val="0"/>
          <w:sz w:val="32"/>
          <w:szCs w:val="32"/>
        </w:rPr>
        <w:t xml:space="preserve"> 徐先蓬</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邮箱：xwb@sdu.edu.cn</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联系电话：0531-88369207</w:t>
      </w:r>
      <w:proofErr w:type="gramStart"/>
      <w:r w:rsidRPr="00192451">
        <w:rPr>
          <w:rFonts w:ascii="宋体" w:hAnsi="宋体" w:cs="宋体" w:hint="eastAsia"/>
          <w:color w:val="464646"/>
          <w:kern w:val="0"/>
          <w:sz w:val="32"/>
          <w:szCs w:val="32"/>
        </w:rPr>
        <w:t> </w:t>
      </w:r>
      <w:r w:rsidRPr="00192451">
        <w:rPr>
          <w:rFonts w:ascii="仿宋" w:eastAsia="仿宋" w:hAnsi="仿宋" w:cs="Arial" w:hint="eastAsia"/>
          <w:color w:val="464646"/>
          <w:kern w:val="0"/>
          <w:sz w:val="32"/>
          <w:szCs w:val="32"/>
        </w:rPr>
        <w:t xml:space="preserve"> 88364801</w:t>
      </w:r>
      <w:proofErr w:type="gramEnd"/>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招生认定工作QQ群：629338959</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仿宋" w:eastAsia="仿宋" w:hAnsi="仿宋" w:cs="Arial" w:hint="eastAsia"/>
          <w:color w:val="464646"/>
          <w:kern w:val="0"/>
          <w:sz w:val="32"/>
          <w:szCs w:val="32"/>
        </w:rPr>
        <w:t>地址：山东大学中心校区明德楼B325、B327（学位办公室）</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宋体" w:hAnsi="宋体" w:cs="宋体" w:hint="eastAsia"/>
          <w:color w:val="464646"/>
          <w:kern w:val="0"/>
          <w:sz w:val="32"/>
          <w:szCs w:val="32"/>
        </w:rPr>
        <w:t> </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Arial" w:eastAsia="微软雅黑" w:hAnsi="Arial" w:cs="Arial"/>
          <w:color w:val="464646"/>
          <w:kern w:val="0"/>
          <w:sz w:val="32"/>
          <w:szCs w:val="32"/>
        </w:rPr>
        <w:t>                                      </w:t>
      </w:r>
      <w:r w:rsidRPr="00192451">
        <w:rPr>
          <w:rFonts w:ascii="仿宋" w:eastAsia="仿宋" w:hAnsi="仿宋" w:cs="Arial" w:hint="eastAsia"/>
          <w:color w:val="464646"/>
          <w:kern w:val="0"/>
          <w:sz w:val="32"/>
          <w:szCs w:val="32"/>
        </w:rPr>
        <w:t>研究生院、党委研究生工作部</w:t>
      </w:r>
    </w:p>
    <w:p w:rsidR="00192451" w:rsidRPr="00192451" w:rsidRDefault="00192451" w:rsidP="00192451">
      <w:pPr>
        <w:widowControl/>
        <w:shd w:val="clear" w:color="auto" w:fill="FFFFFF"/>
        <w:spacing w:before="75" w:after="75" w:line="540" w:lineRule="atLeast"/>
        <w:ind w:firstLine="645"/>
        <w:jc w:val="left"/>
        <w:rPr>
          <w:rFonts w:ascii="Arial" w:eastAsia="微软雅黑" w:hAnsi="Arial" w:cs="Arial"/>
          <w:color w:val="464646"/>
          <w:kern w:val="0"/>
          <w:sz w:val="24"/>
          <w:szCs w:val="24"/>
        </w:rPr>
      </w:pPr>
      <w:r w:rsidRPr="00192451">
        <w:rPr>
          <w:rFonts w:ascii="Arial" w:eastAsia="微软雅黑" w:hAnsi="Arial" w:cs="Arial"/>
          <w:color w:val="464646"/>
          <w:kern w:val="0"/>
          <w:sz w:val="32"/>
          <w:szCs w:val="32"/>
        </w:rPr>
        <w:t>                </w:t>
      </w:r>
      <w:r w:rsidRPr="00192451">
        <w:rPr>
          <w:rFonts w:ascii="宋体" w:hAnsi="宋体" w:cs="宋体" w:hint="eastAsia"/>
          <w:color w:val="464646"/>
          <w:kern w:val="0"/>
          <w:sz w:val="32"/>
          <w:szCs w:val="32"/>
        </w:rPr>
        <w:t>                      </w:t>
      </w:r>
      <w:r>
        <w:rPr>
          <w:rFonts w:ascii="宋体" w:hAnsi="宋体" w:cs="宋体" w:hint="eastAsia"/>
          <w:color w:val="464646"/>
          <w:kern w:val="0"/>
          <w:sz w:val="32"/>
          <w:szCs w:val="32"/>
        </w:rPr>
        <w:t xml:space="preserve">                      </w:t>
      </w:r>
      <w:r w:rsidRPr="00192451">
        <w:rPr>
          <w:rFonts w:ascii="宋体" w:hAnsi="宋体" w:cs="宋体" w:hint="eastAsia"/>
          <w:color w:val="464646"/>
          <w:kern w:val="0"/>
          <w:sz w:val="32"/>
          <w:szCs w:val="32"/>
        </w:rPr>
        <w:t> </w:t>
      </w:r>
      <w:r w:rsidRPr="00192451">
        <w:rPr>
          <w:rFonts w:ascii="仿宋" w:eastAsia="仿宋" w:hAnsi="仿宋" w:cs="Arial" w:hint="eastAsia"/>
          <w:color w:val="464646"/>
          <w:kern w:val="0"/>
          <w:sz w:val="32"/>
          <w:szCs w:val="32"/>
        </w:rPr>
        <w:t>2021年5月14日</w:t>
      </w:r>
    </w:p>
    <w:p w:rsidR="001A42C8" w:rsidRDefault="001A42C8">
      <w:bookmarkStart w:id="0" w:name="_GoBack"/>
      <w:bookmarkEnd w:id="0"/>
    </w:p>
    <w:sectPr w:rsidR="001A42C8" w:rsidSect="009945EE">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E3B" w:rsidRDefault="00B33E3B" w:rsidP="007B0BD9">
      <w:r>
        <w:separator/>
      </w:r>
    </w:p>
  </w:endnote>
  <w:endnote w:type="continuationSeparator" w:id="0">
    <w:p w:rsidR="00B33E3B" w:rsidRDefault="00B33E3B" w:rsidP="007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E3B" w:rsidRDefault="00B33E3B" w:rsidP="007B0BD9">
      <w:r>
        <w:separator/>
      </w:r>
    </w:p>
  </w:footnote>
  <w:footnote w:type="continuationSeparator" w:id="0">
    <w:p w:rsidR="00B33E3B" w:rsidRDefault="00B33E3B" w:rsidP="007B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51"/>
    <w:rsid w:val="00192451"/>
    <w:rsid w:val="001A42C8"/>
    <w:rsid w:val="007B0BD9"/>
    <w:rsid w:val="009945EE"/>
    <w:rsid w:val="00B33E3B"/>
    <w:rsid w:val="00BE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451"/>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192451"/>
    <w:rPr>
      <w:b/>
      <w:bCs/>
    </w:rPr>
  </w:style>
  <w:style w:type="character" w:styleId="a5">
    <w:name w:val="Hyperlink"/>
    <w:basedOn w:val="a0"/>
    <w:uiPriority w:val="99"/>
    <w:semiHidden/>
    <w:unhideWhenUsed/>
    <w:rsid w:val="00192451"/>
    <w:rPr>
      <w:color w:val="0000FF"/>
      <w:u w:val="single"/>
    </w:rPr>
  </w:style>
  <w:style w:type="paragraph" w:styleId="a6">
    <w:name w:val="Balloon Text"/>
    <w:basedOn w:val="a"/>
    <w:link w:val="Char"/>
    <w:uiPriority w:val="99"/>
    <w:semiHidden/>
    <w:unhideWhenUsed/>
    <w:rsid w:val="00192451"/>
    <w:rPr>
      <w:sz w:val="18"/>
      <w:szCs w:val="18"/>
    </w:rPr>
  </w:style>
  <w:style w:type="character" w:customStyle="1" w:styleId="Char">
    <w:name w:val="批注框文本 Char"/>
    <w:basedOn w:val="a0"/>
    <w:link w:val="a6"/>
    <w:uiPriority w:val="99"/>
    <w:semiHidden/>
    <w:rsid w:val="00192451"/>
    <w:rPr>
      <w:kern w:val="2"/>
      <w:sz w:val="18"/>
      <w:szCs w:val="18"/>
    </w:rPr>
  </w:style>
  <w:style w:type="paragraph" w:styleId="a7">
    <w:name w:val="header"/>
    <w:basedOn w:val="a"/>
    <w:link w:val="Char0"/>
    <w:uiPriority w:val="99"/>
    <w:unhideWhenUsed/>
    <w:rsid w:val="007B0B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B0BD9"/>
    <w:rPr>
      <w:kern w:val="2"/>
      <w:sz w:val="18"/>
      <w:szCs w:val="18"/>
    </w:rPr>
  </w:style>
  <w:style w:type="paragraph" w:styleId="a8">
    <w:name w:val="footer"/>
    <w:basedOn w:val="a"/>
    <w:link w:val="Char1"/>
    <w:uiPriority w:val="99"/>
    <w:unhideWhenUsed/>
    <w:rsid w:val="007B0BD9"/>
    <w:pPr>
      <w:tabs>
        <w:tab w:val="center" w:pos="4153"/>
        <w:tab w:val="right" w:pos="8306"/>
      </w:tabs>
      <w:snapToGrid w:val="0"/>
      <w:jc w:val="left"/>
    </w:pPr>
    <w:rPr>
      <w:sz w:val="18"/>
      <w:szCs w:val="18"/>
    </w:rPr>
  </w:style>
  <w:style w:type="character" w:customStyle="1" w:styleId="Char1">
    <w:name w:val="页脚 Char"/>
    <w:basedOn w:val="a0"/>
    <w:link w:val="a8"/>
    <w:uiPriority w:val="99"/>
    <w:rsid w:val="007B0B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451"/>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192451"/>
    <w:rPr>
      <w:b/>
      <w:bCs/>
    </w:rPr>
  </w:style>
  <w:style w:type="character" w:styleId="a5">
    <w:name w:val="Hyperlink"/>
    <w:basedOn w:val="a0"/>
    <w:uiPriority w:val="99"/>
    <w:semiHidden/>
    <w:unhideWhenUsed/>
    <w:rsid w:val="00192451"/>
    <w:rPr>
      <w:color w:val="0000FF"/>
      <w:u w:val="single"/>
    </w:rPr>
  </w:style>
  <w:style w:type="paragraph" w:styleId="a6">
    <w:name w:val="Balloon Text"/>
    <w:basedOn w:val="a"/>
    <w:link w:val="Char"/>
    <w:uiPriority w:val="99"/>
    <w:semiHidden/>
    <w:unhideWhenUsed/>
    <w:rsid w:val="00192451"/>
    <w:rPr>
      <w:sz w:val="18"/>
      <w:szCs w:val="18"/>
    </w:rPr>
  </w:style>
  <w:style w:type="character" w:customStyle="1" w:styleId="Char">
    <w:name w:val="批注框文本 Char"/>
    <w:basedOn w:val="a0"/>
    <w:link w:val="a6"/>
    <w:uiPriority w:val="99"/>
    <w:semiHidden/>
    <w:rsid w:val="00192451"/>
    <w:rPr>
      <w:kern w:val="2"/>
      <w:sz w:val="18"/>
      <w:szCs w:val="18"/>
    </w:rPr>
  </w:style>
  <w:style w:type="paragraph" w:styleId="a7">
    <w:name w:val="header"/>
    <w:basedOn w:val="a"/>
    <w:link w:val="Char0"/>
    <w:uiPriority w:val="99"/>
    <w:unhideWhenUsed/>
    <w:rsid w:val="007B0B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B0BD9"/>
    <w:rPr>
      <w:kern w:val="2"/>
      <w:sz w:val="18"/>
      <w:szCs w:val="18"/>
    </w:rPr>
  </w:style>
  <w:style w:type="paragraph" w:styleId="a8">
    <w:name w:val="footer"/>
    <w:basedOn w:val="a"/>
    <w:link w:val="Char1"/>
    <w:uiPriority w:val="99"/>
    <w:unhideWhenUsed/>
    <w:rsid w:val="007B0BD9"/>
    <w:pPr>
      <w:tabs>
        <w:tab w:val="center" w:pos="4153"/>
        <w:tab w:val="right" w:pos="8306"/>
      </w:tabs>
      <w:snapToGrid w:val="0"/>
      <w:jc w:val="left"/>
    </w:pPr>
    <w:rPr>
      <w:sz w:val="18"/>
      <w:szCs w:val="18"/>
    </w:rPr>
  </w:style>
  <w:style w:type="character" w:customStyle="1" w:styleId="Char1">
    <w:name w:val="页脚 Char"/>
    <w:basedOn w:val="a0"/>
    <w:link w:val="a8"/>
    <w:uiPriority w:val="99"/>
    <w:rsid w:val="007B0B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6410">
      <w:bodyDiv w:val="1"/>
      <w:marLeft w:val="0"/>
      <w:marRight w:val="0"/>
      <w:marTop w:val="0"/>
      <w:marBottom w:val="0"/>
      <w:divBdr>
        <w:top w:val="none" w:sz="0" w:space="0" w:color="auto"/>
        <w:left w:val="none" w:sz="0" w:space="0" w:color="auto"/>
        <w:bottom w:val="none" w:sz="0" w:space="0" w:color="auto"/>
        <w:right w:val="none" w:sz="0" w:space="0" w:color="auto"/>
      </w:divBdr>
      <w:divsChild>
        <w:div w:id="1474172780">
          <w:marLeft w:val="0"/>
          <w:marRight w:val="0"/>
          <w:marTop w:val="0"/>
          <w:marBottom w:val="0"/>
          <w:divBdr>
            <w:top w:val="none" w:sz="0" w:space="0" w:color="auto"/>
            <w:left w:val="none" w:sz="0" w:space="0" w:color="auto"/>
            <w:bottom w:val="none" w:sz="0" w:space="0" w:color="auto"/>
            <w:right w:val="none" w:sz="0" w:space="0" w:color="auto"/>
          </w:divBdr>
          <w:divsChild>
            <w:div w:id="2119253275">
              <w:marLeft w:val="0"/>
              <w:marRight w:val="0"/>
              <w:marTop w:val="0"/>
              <w:marBottom w:val="0"/>
              <w:divBdr>
                <w:top w:val="none" w:sz="0" w:space="0" w:color="auto"/>
                <w:left w:val="none" w:sz="0" w:space="0" w:color="auto"/>
                <w:bottom w:val="none" w:sz="0" w:space="0" w:color="auto"/>
                <w:right w:val="none" w:sz="0" w:space="0" w:color="auto"/>
              </w:divBdr>
              <w:divsChild>
                <w:div w:id="446853545">
                  <w:marLeft w:val="0"/>
                  <w:marRight w:val="0"/>
                  <w:marTop w:val="0"/>
                  <w:marBottom w:val="0"/>
                  <w:divBdr>
                    <w:top w:val="none" w:sz="0" w:space="0" w:color="auto"/>
                    <w:left w:val="none" w:sz="0" w:space="0" w:color="auto"/>
                    <w:bottom w:val="none" w:sz="0" w:space="0" w:color="auto"/>
                    <w:right w:val="none" w:sz="0" w:space="0" w:color="auto"/>
                  </w:divBdr>
                  <w:divsChild>
                    <w:div w:id="1356077962">
                      <w:marLeft w:val="0"/>
                      <w:marRight w:val="0"/>
                      <w:marTop w:val="0"/>
                      <w:marBottom w:val="0"/>
                      <w:divBdr>
                        <w:top w:val="none" w:sz="0" w:space="0" w:color="auto"/>
                        <w:left w:val="none" w:sz="0" w:space="0" w:color="auto"/>
                        <w:bottom w:val="none" w:sz="0" w:space="0" w:color="auto"/>
                        <w:right w:val="none" w:sz="0" w:space="0" w:color="auto"/>
                      </w:divBdr>
                      <w:divsChild>
                        <w:div w:id="574363795">
                          <w:marLeft w:val="0"/>
                          <w:marRight w:val="0"/>
                          <w:marTop w:val="300"/>
                          <w:marBottom w:val="0"/>
                          <w:divBdr>
                            <w:top w:val="none" w:sz="0" w:space="0" w:color="auto"/>
                            <w:left w:val="none" w:sz="0" w:space="0" w:color="auto"/>
                            <w:bottom w:val="none" w:sz="0" w:space="0" w:color="auto"/>
                            <w:right w:val="none" w:sz="0" w:space="0" w:color="auto"/>
                          </w:divBdr>
                        </w:div>
                        <w:div w:id="1399093056">
                          <w:marLeft w:val="180"/>
                          <w:marRight w:val="0"/>
                          <w:marTop w:val="0"/>
                          <w:marBottom w:val="225"/>
                          <w:divBdr>
                            <w:top w:val="none" w:sz="0" w:space="0" w:color="auto"/>
                            <w:left w:val="none" w:sz="0" w:space="0" w:color="auto"/>
                            <w:bottom w:val="none" w:sz="0" w:space="0" w:color="auto"/>
                            <w:right w:val="none" w:sz="0" w:space="0" w:color="auto"/>
                          </w:divBdr>
                        </w:div>
                        <w:div w:id="1488665423">
                          <w:marLeft w:val="75"/>
                          <w:marRight w:val="75"/>
                          <w:marTop w:val="300"/>
                          <w:marBottom w:val="75"/>
                          <w:divBdr>
                            <w:top w:val="none" w:sz="0" w:space="0" w:color="auto"/>
                            <w:left w:val="none" w:sz="0" w:space="0" w:color="auto"/>
                            <w:bottom w:val="none" w:sz="0" w:space="0" w:color="auto"/>
                            <w:right w:val="none" w:sz="0" w:space="0" w:color="auto"/>
                          </w:divBdr>
                          <w:divsChild>
                            <w:div w:id="26495404">
                              <w:marLeft w:val="120"/>
                              <w:marRight w:val="120"/>
                              <w:marTop w:val="120"/>
                              <w:marBottom w:val="120"/>
                              <w:divBdr>
                                <w:top w:val="none" w:sz="0" w:space="0" w:color="auto"/>
                                <w:left w:val="none" w:sz="0" w:space="0" w:color="auto"/>
                                <w:bottom w:val="none" w:sz="0" w:space="0" w:color="auto"/>
                                <w:right w:val="none" w:sz="0" w:space="0" w:color="auto"/>
                              </w:divBdr>
                            </w:div>
                            <w:div w:id="1709259932">
                              <w:marLeft w:val="27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400</Words>
  <Characters>2281</Characters>
  <Application>Microsoft Office Word</Application>
  <DocSecurity>0</DocSecurity>
  <Lines>19</Lines>
  <Paragraphs>5</Paragraphs>
  <ScaleCrop>false</ScaleCrop>
  <Company>China</Company>
  <LinksUpToDate>false</LinksUpToDate>
  <CharactersWithSpaces>2676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2021-05-17T02:13:00Z</dcterms:created>
  <dc:creator>User</dc:creator>
  <lastModifiedBy>User</lastModifiedBy>
  <dcterms:modified xsi:type="dcterms:W3CDTF">2021-05-18T07:20:00Z</dcterms:modified>
  <revision>3</revision>
</coreProperties>
</file>