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E4F" w:rsidRDefault="00E1632C">
      <w:pPr>
        <w:jc w:val="center"/>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《国际教育学院本科生奖学金测评成绩计算办法》</w:t>
      </w:r>
    </w:p>
    <w:p w:rsidR="000B5E4F" w:rsidRDefault="000B5E4F">
      <w:pPr>
        <w:rPr>
          <w:sz w:val="32"/>
          <w:szCs w:val="32"/>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国际教育学院本科生奖学金测评成绩由研究创新、创业实践、社会服务、美育素养、体育素养等五项得分相加组成。上述五项所涉及的活动仅指由山东大学主办或组织参加的活动,</w:t>
      </w:r>
      <w:r>
        <w:rPr>
          <w:rFonts w:asciiTheme="minorEastAsia" w:hAnsiTheme="minorEastAsia" w:hint="eastAsia"/>
          <w:sz w:val="24"/>
          <w:szCs w:val="24"/>
        </w:rPr>
        <w:t xml:space="preserve"> </w:t>
      </w:r>
      <w:r>
        <w:rPr>
          <w:rFonts w:asciiTheme="minorEastAsia" w:hAnsiTheme="minorEastAsia" w:cs="宋体" w:hint="eastAsia"/>
          <w:color w:val="000000"/>
          <w:kern w:val="0"/>
          <w:sz w:val="24"/>
          <w:szCs w:val="24"/>
          <w:shd w:val="clear" w:color="auto" w:fill="FFFFFF"/>
        </w:rPr>
        <w:t>非山东大学及其职能部门组织参加的活动、比赛或志愿服务等项目不得参与奖学金测评。</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一、研究创新</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bookmarkStart w:id="0" w:name="_Hlk117697507"/>
      <w:r>
        <w:rPr>
          <w:rFonts w:asciiTheme="minorEastAsia" w:hAnsiTheme="minorEastAsia" w:cs="宋体" w:hint="eastAsia"/>
          <w:color w:val="000000"/>
          <w:kern w:val="0"/>
          <w:sz w:val="24"/>
          <w:szCs w:val="24"/>
          <w:shd w:val="clear" w:color="auto" w:fill="FFFFFF"/>
        </w:rPr>
        <w:t>学术竞赛</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由学校组织参加的各级各类学术竞赛，以获奖证书或文件为依据，按以下标准加分：</w:t>
      </w:r>
    </w:p>
    <w:tbl>
      <w:tblPr>
        <w:tblW w:w="8100"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14"/>
        <w:gridCol w:w="1631"/>
        <w:gridCol w:w="1615"/>
        <w:gridCol w:w="1624"/>
        <w:gridCol w:w="1616"/>
      </w:tblGrid>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奖项级别</w:t>
            </w:r>
          </w:p>
        </w:tc>
        <w:tc>
          <w:tcPr>
            <w:tcW w:w="1631" w:type="dxa"/>
            <w:shd w:val="clear" w:color="auto" w:fill="auto"/>
            <w:tcMar>
              <w:top w:w="0" w:type="dxa"/>
              <w:left w:w="108" w:type="dxa"/>
              <w:bottom w:w="0" w:type="dxa"/>
              <w:right w:w="108" w:type="dxa"/>
            </w:tcMar>
          </w:tcPr>
          <w:p w:rsidR="000B5E4F" w:rsidRDefault="00E1632C">
            <w:pPr>
              <w:widowControl/>
              <w:spacing w:line="360" w:lineRule="auto"/>
              <w:ind w:hanging="25"/>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1615"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1624" w:type="dxa"/>
            <w:shd w:val="clear" w:color="auto" w:fill="auto"/>
            <w:tcMar>
              <w:top w:w="0" w:type="dxa"/>
              <w:left w:w="108" w:type="dxa"/>
              <w:bottom w:w="0" w:type="dxa"/>
              <w:right w:w="108" w:type="dxa"/>
            </w:tcMar>
          </w:tcPr>
          <w:p w:rsidR="000B5E4F" w:rsidRDefault="00E1632C">
            <w:pPr>
              <w:widowControl/>
              <w:spacing w:line="360" w:lineRule="auto"/>
              <w:ind w:hanging="11"/>
              <w:rPr>
                <w:rFonts w:asciiTheme="minorEastAsia" w:hAnsiTheme="minorEastAsia" w:cs="宋体"/>
                <w:kern w:val="0"/>
                <w:sz w:val="24"/>
                <w:szCs w:val="24"/>
              </w:rPr>
            </w:pPr>
            <w:r>
              <w:rPr>
                <w:rFonts w:asciiTheme="minorEastAsia" w:hAnsiTheme="minorEastAsia" w:cs="宋体" w:hint="eastAsia"/>
                <w:kern w:val="0"/>
                <w:sz w:val="24"/>
                <w:szCs w:val="24"/>
              </w:rPr>
              <w:t>三等奖</w:t>
            </w:r>
          </w:p>
        </w:tc>
        <w:tc>
          <w:tcPr>
            <w:tcW w:w="1616" w:type="dxa"/>
            <w:shd w:val="clear" w:color="auto" w:fill="auto"/>
            <w:tcMar>
              <w:top w:w="0" w:type="dxa"/>
              <w:left w:w="108" w:type="dxa"/>
              <w:bottom w:w="0" w:type="dxa"/>
              <w:right w:w="108" w:type="dxa"/>
            </w:tcMar>
          </w:tcPr>
          <w:p w:rsidR="000B5E4F" w:rsidRDefault="00E1632C">
            <w:pPr>
              <w:widowControl/>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优秀奖</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国家级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10</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省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5</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3</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校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2</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0.25</w:t>
            </w:r>
          </w:p>
        </w:tc>
      </w:tr>
      <w:tr w:rsidR="000B5E4F">
        <w:tc>
          <w:tcPr>
            <w:tcW w:w="161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院  级</w:t>
            </w:r>
          </w:p>
        </w:tc>
        <w:tc>
          <w:tcPr>
            <w:tcW w:w="1631"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1615"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0.5</w:t>
            </w:r>
          </w:p>
        </w:tc>
        <w:tc>
          <w:tcPr>
            <w:tcW w:w="1624"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0.25</w:t>
            </w:r>
          </w:p>
        </w:tc>
        <w:tc>
          <w:tcPr>
            <w:tcW w:w="1616"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0.13</w:t>
            </w:r>
          </w:p>
        </w:tc>
      </w:tr>
    </w:tbl>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说明：</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同一作品参加同一类型各级别竞赛获多项</w:t>
      </w:r>
      <w:proofErr w:type="gramStart"/>
      <w:r>
        <w:rPr>
          <w:rFonts w:asciiTheme="minorEastAsia" w:hAnsiTheme="minorEastAsia" w:cs="宋体" w:hint="eastAsia"/>
          <w:color w:val="000000"/>
          <w:kern w:val="0"/>
          <w:sz w:val="24"/>
          <w:szCs w:val="24"/>
          <w:shd w:val="clear" w:color="auto" w:fill="FFFFFF"/>
        </w:rPr>
        <w:t>奖励按</w:t>
      </w:r>
      <w:proofErr w:type="gramEnd"/>
      <w:r>
        <w:rPr>
          <w:rFonts w:asciiTheme="minorEastAsia" w:hAnsiTheme="minorEastAsia" w:cs="宋体" w:hint="eastAsia"/>
          <w:color w:val="000000"/>
          <w:kern w:val="0"/>
          <w:sz w:val="24"/>
          <w:szCs w:val="24"/>
          <w:shd w:val="clear" w:color="auto" w:fill="FFFFFF"/>
        </w:rPr>
        <w:t>最高项计分一次；</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个人作品第一作者按相应级别等次加分，合作者降</w:t>
      </w:r>
      <w:proofErr w:type="gramStart"/>
      <w:r>
        <w:rPr>
          <w:rFonts w:asciiTheme="minorEastAsia" w:hAnsiTheme="minorEastAsia" w:cs="宋体" w:hint="eastAsia"/>
          <w:color w:val="000000"/>
          <w:kern w:val="0"/>
          <w:sz w:val="24"/>
          <w:szCs w:val="24"/>
          <w:shd w:val="clear" w:color="auto" w:fill="FFFFFF"/>
        </w:rPr>
        <w:t>一</w:t>
      </w:r>
      <w:proofErr w:type="gramEnd"/>
      <w:r>
        <w:rPr>
          <w:rFonts w:asciiTheme="minorEastAsia" w:hAnsiTheme="minorEastAsia" w:cs="宋体" w:hint="eastAsia"/>
          <w:color w:val="000000"/>
          <w:kern w:val="0"/>
          <w:sz w:val="24"/>
          <w:szCs w:val="24"/>
          <w:shd w:val="clear" w:color="auto" w:fill="FFFFFF"/>
        </w:rPr>
        <w:t>等级加分；集体作品第一至第四作者按相应级别等次加分，其余作者降一等加分。</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评奖不分等级时按二等奖加分；若以名次计，第一名按一等奖加分，第二名、第三名按二等奖加分，第四名至第六名按三等奖加分，第七名以后按优秀奖加分；若以金、银、铜奖计，分别按一、二、三等奖加分。若有特等奖，可在一等奖分值基础上加1分。</w:t>
      </w:r>
    </w:p>
    <w:p w:rsidR="000B5E4F" w:rsidRDefault="00E1632C">
      <w:pPr>
        <w:pStyle w:val="a9"/>
        <w:widowControl/>
        <w:numPr>
          <w:ilvl w:val="1"/>
          <w:numId w:val="2"/>
        </w:numPr>
        <w:spacing w:line="360" w:lineRule="auto"/>
        <w:ind w:left="0" w:firstLineChars="221" w:firstLine="53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国际性竞赛在全国竞赛各获奖等级得分基础上加2分。</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发明创造</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获得国家发明专利，第一作者加4分，第二作者加3分，第三作者加2分，第四作者加1分，第五及以后作者加0.5分；获得国家实用新型和外观设计专利加0.5分。</w:t>
      </w:r>
    </w:p>
    <w:p w:rsidR="000B5E4F" w:rsidRDefault="00E1632C">
      <w:pPr>
        <w:pStyle w:val="a9"/>
        <w:widowControl/>
        <w:numPr>
          <w:ilvl w:val="0"/>
          <w:numId w:val="1"/>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科研成果</w:t>
      </w:r>
    </w:p>
    <w:p w:rsidR="000B5E4F" w:rsidRDefault="00E1632C">
      <w:pPr>
        <w:widowControl/>
        <w:spacing w:line="360" w:lineRule="auto"/>
        <w:ind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学生拥有科研成果或研制出科研产品，经两名以上具有高级职称的专家推荐并通过学校科技处或社科处审定，可适当加1-4分。对于有重大学术水平、科技含量或应用前景的科研成果，经学校审定或鉴定，可加5-8分。</w:t>
      </w:r>
    </w:p>
    <w:p w:rsidR="000B5E4F" w:rsidRDefault="00E1632C">
      <w:pPr>
        <w:widowControl/>
        <w:spacing w:line="360" w:lineRule="auto"/>
        <w:ind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（4）学术论文（如教师署名论文作者首位，学生为第二作者，</w:t>
      </w:r>
      <w:proofErr w:type="gramStart"/>
      <w:r>
        <w:rPr>
          <w:rFonts w:asciiTheme="minorEastAsia" w:hAnsiTheme="minorEastAsia" w:cs="宋体" w:hint="eastAsia"/>
          <w:color w:val="000000"/>
          <w:kern w:val="0"/>
          <w:sz w:val="24"/>
          <w:szCs w:val="24"/>
          <w:shd w:val="clear" w:color="auto" w:fill="FFFFFF"/>
        </w:rPr>
        <w:t>则学生</w:t>
      </w:r>
      <w:proofErr w:type="gramEnd"/>
      <w:r>
        <w:rPr>
          <w:rFonts w:asciiTheme="minorEastAsia" w:hAnsiTheme="minorEastAsia" w:cs="宋体" w:hint="eastAsia"/>
          <w:color w:val="000000"/>
          <w:kern w:val="0"/>
          <w:sz w:val="24"/>
          <w:szCs w:val="24"/>
          <w:shd w:val="clear" w:color="auto" w:fill="FFFFFF"/>
        </w:rPr>
        <w:t>每篇论文按第一作者0.8倍计算。）应在读期间公开发表或出版（不允许使用清样、录用通知等），作者第一单位必须为山东大学，署名原则上为第一作者。发表在增刊、专刊、专辑、综述、纪要和学术会议论文集等书刊上的以及厅级以下（不含厅级）科研奖励不计算为科研成果。</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1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①</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学术期刊类</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SCI、EI、CSSCI:第一作者10分，第二作者5分，第三及后序作者2.5分；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国内核心期刊B类及以上（以山东大学《国内核心期刊目录》录入为准）：第一作者7分，第二作者3分，第三及后序作者1.5分；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国内核心期刊C类（以山东大学《国内核心期刊目录》录入为准）：第一作者5分，第二作者2分，第三及后序作者1分；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其他期刊（具有国家正式刊号）：第一作者2分，第二作者及后序作者不加分，其他期刊累计加分不超过30分。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2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②</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报纸类（仅限理论文章）</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国家级（每篇1000字以上）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第一作者每篇3分；第二作者每篇1.5分；第三及后序作者每篇0.75分；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省级（每篇1500字以上）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第一作者每篇1分；第二作者每篇0.5分；第三及后序作者每篇0.2分；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校级（每篇2000字以上）</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第一作者每篇加0.5分；第二作者每篇0.25分；第三及后序作者每篇0.13分。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（5）出版专著（</w:t>
      </w:r>
      <w:proofErr w:type="gramStart"/>
      <w:r>
        <w:rPr>
          <w:rFonts w:asciiTheme="minorEastAsia" w:hAnsiTheme="minorEastAsia" w:cs="宋体" w:hint="eastAsia"/>
          <w:color w:val="000000"/>
          <w:kern w:val="0"/>
          <w:sz w:val="24"/>
          <w:szCs w:val="24"/>
          <w:shd w:val="clear" w:color="auto" w:fill="FFFFFF"/>
        </w:rPr>
        <w:t>若教师</w:t>
      </w:r>
      <w:proofErr w:type="gramEnd"/>
      <w:r>
        <w:rPr>
          <w:rFonts w:asciiTheme="minorEastAsia" w:hAnsiTheme="minorEastAsia" w:cs="宋体" w:hint="eastAsia"/>
          <w:color w:val="000000"/>
          <w:kern w:val="0"/>
          <w:sz w:val="24"/>
          <w:szCs w:val="24"/>
          <w:shd w:val="clear" w:color="auto" w:fill="FFFFFF"/>
        </w:rPr>
        <w:t>为第一作者，学生为第二作者，</w:t>
      </w:r>
      <w:proofErr w:type="gramStart"/>
      <w:r>
        <w:rPr>
          <w:rFonts w:asciiTheme="minorEastAsia" w:hAnsiTheme="minorEastAsia" w:cs="宋体" w:hint="eastAsia"/>
          <w:color w:val="000000"/>
          <w:kern w:val="0"/>
          <w:sz w:val="24"/>
          <w:szCs w:val="24"/>
          <w:shd w:val="clear" w:color="auto" w:fill="FFFFFF"/>
        </w:rPr>
        <w:t>则学</w:t>
      </w:r>
      <w:proofErr w:type="gramEnd"/>
      <w:r>
        <w:rPr>
          <w:rFonts w:asciiTheme="minorEastAsia" w:hAnsiTheme="minorEastAsia" w:cs="宋体" w:hint="eastAsia"/>
          <w:color w:val="000000"/>
          <w:kern w:val="0"/>
          <w:sz w:val="24"/>
          <w:szCs w:val="24"/>
          <w:shd w:val="clear" w:color="auto" w:fill="FFFFFF"/>
        </w:rPr>
        <w:t>生每篇论文按第一作者得分的0.8倍计算）</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1、国家级出版社</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此类著作以10000字为基数，基数分为4分，超过或者不足10000字者按其基数分比例推算。但若论文为500字以下，一律不计分；书评与影评800字以下，一律不计分。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2、非国家级出版社</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此类著作以10000字为基数，基数分为2分，超过或者不足10000字者按其基数分比例推算。但若论文、书评与影评为1000字以下，一律不计分。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（6） 参编丛书加分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参编丛书，本人撰写3万字以上方可加分，基础分为2分，递增一万字加0.5分。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（7）学术文化活动（若导师为第一作者，学生为第二作者，</w:t>
      </w:r>
      <w:proofErr w:type="gramStart"/>
      <w:r>
        <w:rPr>
          <w:rFonts w:asciiTheme="minorEastAsia" w:hAnsiTheme="minorEastAsia" w:cs="宋体" w:hint="eastAsia"/>
          <w:color w:val="000000"/>
          <w:kern w:val="0"/>
          <w:sz w:val="24"/>
          <w:szCs w:val="24"/>
          <w:shd w:val="clear" w:color="auto" w:fill="FFFFFF"/>
        </w:rPr>
        <w:t>则学生</w:t>
      </w:r>
      <w:proofErr w:type="gramEnd"/>
      <w:r>
        <w:rPr>
          <w:rFonts w:asciiTheme="minorEastAsia" w:hAnsiTheme="minorEastAsia" w:cs="宋体" w:hint="eastAsia"/>
          <w:color w:val="000000"/>
          <w:kern w:val="0"/>
          <w:sz w:val="24"/>
          <w:szCs w:val="24"/>
          <w:shd w:val="clear" w:color="auto" w:fill="FFFFFF"/>
        </w:rPr>
        <w:t>每篇论文和课题按第一作者得分的0.8倍计算）</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担任国际、国内、校内、院内学术会议和学术讲座主讲人每次分别加2分、1分、0.5分、0.25分。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国际会议入选论文集论文（未出版）</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第一作者每篇1分；第二作者每篇0.5分，第三作者及后序作者每篇0.25分。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国内会议入选论文集论文（未出版）</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第一作者每篇0.5分，第二作者每篇0.25分，第三作者及后序作者0.13分。</w:t>
      </w:r>
    </w:p>
    <w:p w:rsidR="000B5E4F" w:rsidRDefault="00E1632C">
      <w:pPr>
        <w:pStyle w:val="a9"/>
        <w:widowControl/>
        <w:numPr>
          <w:ilvl w:val="0"/>
          <w:numId w:val="3"/>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已通过鉴定的课题</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A国家级课题：第一位10分；第二位5分；第三位2分；第四至六位各1分。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B省级课题：第一位6分；第二位3分，第三位1.5分；第四至六位各0.75分。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C校级课题：第一位2分；第二位1分，第三位0.5分；第四至六位各0.25分。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D院级课题：第一位1分；第二位0.5分，第三位0.25分；第四至六位各0.1分。</w:t>
      </w:r>
    </w:p>
    <w:p w:rsidR="000B5E4F" w:rsidRPr="00E1632C" w:rsidRDefault="00E1632C">
      <w:pPr>
        <w:widowControl/>
        <w:spacing w:line="360" w:lineRule="auto"/>
        <w:ind w:firstLineChars="200" w:firstLine="480"/>
        <w:rPr>
          <w:rFonts w:asciiTheme="minorEastAsia" w:hAnsiTheme="minorEastAsia" w:cs="宋体"/>
          <w:kern w:val="0"/>
          <w:sz w:val="24"/>
          <w:szCs w:val="24"/>
          <w:shd w:val="clear" w:color="auto" w:fill="FFFFFF"/>
        </w:rPr>
      </w:pPr>
      <w:r w:rsidRPr="00E1632C">
        <w:rPr>
          <w:rFonts w:asciiTheme="minorEastAsia" w:hAnsiTheme="minorEastAsia" w:cs="宋体"/>
          <w:kern w:val="0"/>
          <w:sz w:val="24"/>
          <w:szCs w:val="24"/>
          <w:shd w:val="clear" w:color="auto" w:fill="FFFFFF"/>
        </w:rPr>
        <w:lastRenderedPageBreak/>
        <w:fldChar w:fldCharType="begin"/>
      </w:r>
      <w:r w:rsidRPr="00E1632C">
        <w:rPr>
          <w:rFonts w:asciiTheme="minorEastAsia" w:hAnsiTheme="minorEastAsia" w:cs="宋体"/>
          <w:kern w:val="0"/>
          <w:sz w:val="24"/>
          <w:szCs w:val="24"/>
          <w:shd w:val="clear" w:color="auto" w:fill="FFFFFF"/>
        </w:rPr>
        <w:instrText xml:space="preserve"> </w:instrText>
      </w:r>
      <w:r w:rsidRPr="00E1632C">
        <w:rPr>
          <w:rFonts w:asciiTheme="minorEastAsia" w:hAnsiTheme="minorEastAsia" w:cs="宋体" w:hint="eastAsia"/>
          <w:kern w:val="0"/>
          <w:sz w:val="24"/>
          <w:szCs w:val="24"/>
          <w:shd w:val="clear" w:color="auto" w:fill="FFFFFF"/>
        </w:rPr>
        <w:instrText>= 6 \* GB3</w:instrText>
      </w:r>
      <w:r w:rsidRPr="00E1632C">
        <w:rPr>
          <w:rFonts w:asciiTheme="minorEastAsia" w:hAnsiTheme="minorEastAsia" w:cs="宋体"/>
          <w:kern w:val="0"/>
          <w:sz w:val="24"/>
          <w:szCs w:val="24"/>
          <w:shd w:val="clear" w:color="auto" w:fill="FFFFFF"/>
        </w:rPr>
        <w:instrText xml:space="preserve"> </w:instrText>
      </w:r>
      <w:r w:rsidRPr="00E1632C">
        <w:rPr>
          <w:rFonts w:asciiTheme="minorEastAsia" w:hAnsiTheme="minorEastAsia" w:cs="宋体"/>
          <w:kern w:val="0"/>
          <w:sz w:val="24"/>
          <w:szCs w:val="24"/>
          <w:shd w:val="clear" w:color="auto" w:fill="FFFFFF"/>
        </w:rPr>
        <w:fldChar w:fldCharType="separate"/>
      </w:r>
      <w:r w:rsidRPr="00E1632C">
        <w:rPr>
          <w:rFonts w:asciiTheme="minorEastAsia" w:hAnsiTheme="minorEastAsia" w:cs="宋体" w:hint="eastAsia"/>
          <w:kern w:val="0"/>
          <w:sz w:val="24"/>
          <w:szCs w:val="24"/>
          <w:shd w:val="clear" w:color="auto" w:fill="FFFFFF"/>
        </w:rPr>
        <w:t>⑥</w:t>
      </w:r>
      <w:r w:rsidRPr="00E1632C">
        <w:rPr>
          <w:rFonts w:asciiTheme="minorEastAsia" w:hAnsiTheme="minorEastAsia" w:cs="宋体"/>
          <w:kern w:val="0"/>
          <w:sz w:val="24"/>
          <w:szCs w:val="24"/>
          <w:shd w:val="clear" w:color="auto" w:fill="FFFFFF"/>
        </w:rPr>
        <w:fldChar w:fldCharType="end"/>
      </w:r>
      <w:r w:rsidRPr="00E1632C">
        <w:rPr>
          <w:rFonts w:asciiTheme="minorEastAsia" w:hAnsiTheme="minorEastAsia" w:cs="宋体" w:hint="eastAsia"/>
          <w:kern w:val="0"/>
          <w:sz w:val="24"/>
          <w:szCs w:val="24"/>
          <w:shd w:val="clear" w:color="auto" w:fill="FFFFFF"/>
        </w:rPr>
        <w:t>国际教育学院“阅读与思考”读书分享会一等奖0.5，二等奖0.25，三等奖0.13，优秀奖0.07.</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二、创业实践</w:t>
      </w:r>
    </w:p>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创业实践</w:t>
      </w:r>
    </w:p>
    <w:p w:rsidR="000B5E4F" w:rsidRDefault="00E1632C">
      <w:pPr>
        <w:pStyle w:val="a9"/>
        <w:widowControl/>
        <w:numPr>
          <w:ilvl w:val="0"/>
          <w:numId w:val="5"/>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获国家、省、校、院表彰的创业团队，按以下标准加分：</w:t>
      </w:r>
    </w:p>
    <w:tbl>
      <w:tblPr>
        <w:tblW w:w="9270" w:type="dxa"/>
        <w:jc w:val="center"/>
        <w:shd w:val="clear" w:color="auto" w:fill="FFFFFF"/>
        <w:tblLayout w:type="fixed"/>
        <w:tblCellMar>
          <w:left w:w="0" w:type="dxa"/>
          <w:right w:w="0" w:type="dxa"/>
        </w:tblCellMar>
        <w:tblLook w:val="04A0" w:firstRow="1" w:lastRow="0" w:firstColumn="1" w:lastColumn="0" w:noHBand="0" w:noVBand="1"/>
      </w:tblPr>
      <w:tblGrid>
        <w:gridCol w:w="1102"/>
        <w:gridCol w:w="1021"/>
        <w:gridCol w:w="1021"/>
        <w:gridCol w:w="1021"/>
        <w:gridCol w:w="1021"/>
        <w:gridCol w:w="1021"/>
        <w:gridCol w:w="1021"/>
        <w:gridCol w:w="1021"/>
        <w:gridCol w:w="1021"/>
      </w:tblGrid>
      <w:tr w:rsidR="000B5E4F">
        <w:trPr>
          <w:jc w:val="center"/>
        </w:trPr>
        <w:tc>
          <w:tcPr>
            <w:tcW w:w="110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奖项</w:t>
            </w:r>
          </w:p>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Calibri"/>
                <w:color w:val="000000"/>
                <w:kern w:val="0"/>
                <w:sz w:val="24"/>
                <w:szCs w:val="24"/>
              </w:rPr>
              <w:t> </w:t>
            </w:r>
            <w:r>
              <w:rPr>
                <w:rFonts w:asciiTheme="minorEastAsia" w:hAnsiTheme="minorEastAsia" w:cs="宋体" w:hint="eastAsia"/>
                <w:color w:val="000000"/>
                <w:kern w:val="0"/>
                <w:sz w:val="24"/>
                <w:szCs w:val="24"/>
              </w:rPr>
              <w:t>级别</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优秀奖</w:t>
            </w:r>
          </w:p>
        </w:tc>
      </w:tr>
      <w:tr w:rsidR="000B5E4F">
        <w:trPr>
          <w:trHeight w:val="305"/>
          <w:jc w:val="center"/>
        </w:trPr>
        <w:tc>
          <w:tcPr>
            <w:tcW w:w="11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0B5E4F" w:rsidRDefault="000B5E4F">
            <w:pPr>
              <w:widowControl/>
              <w:spacing w:line="360" w:lineRule="auto"/>
              <w:jc w:val="center"/>
              <w:rPr>
                <w:rFonts w:asciiTheme="minorEastAsia" w:hAnsiTheme="minorEastAsia" w:cs="宋体"/>
                <w:color w:val="000000"/>
                <w:kern w:val="0"/>
                <w:sz w:val="24"/>
                <w:szCs w:val="24"/>
              </w:rPr>
            </w:pP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国家级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省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院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0.05</w:t>
            </w:r>
          </w:p>
        </w:tc>
      </w:tr>
    </w:tbl>
    <w:p w:rsidR="000B5E4F" w:rsidRDefault="00E1632C">
      <w:pPr>
        <w:widowControl/>
        <w:shd w:val="clear" w:color="auto" w:fill="FFFFFF"/>
        <w:spacing w:line="360" w:lineRule="auto"/>
        <w:ind w:left="51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说明：评奖不分等级时按二等奖加分。</w:t>
      </w:r>
    </w:p>
    <w:p w:rsidR="000B5E4F" w:rsidRDefault="000B5E4F">
      <w:pPr>
        <w:widowControl/>
        <w:shd w:val="clear" w:color="auto" w:fill="FFFFFF"/>
        <w:spacing w:line="360" w:lineRule="auto"/>
        <w:ind w:left="510" w:firstLine="480"/>
        <w:rPr>
          <w:rFonts w:asciiTheme="minorEastAsia" w:hAnsiTheme="minorEastAsia" w:cs="宋体"/>
          <w:color w:val="000000"/>
          <w:kern w:val="0"/>
          <w:sz w:val="24"/>
          <w:szCs w:val="24"/>
        </w:rPr>
      </w:pPr>
    </w:p>
    <w:p w:rsidR="000B5E4F" w:rsidRDefault="00E1632C">
      <w:pPr>
        <w:pStyle w:val="a9"/>
        <w:widowControl/>
        <w:numPr>
          <w:ilvl w:val="0"/>
          <w:numId w:val="5"/>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获国家、省、校、院表彰的学生创业先进个人，分别加2、1、0.5、0.2分。</w:t>
      </w:r>
    </w:p>
    <w:p w:rsidR="000B5E4F" w:rsidRDefault="000B5E4F">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p>
    <w:bookmarkEnd w:id="0"/>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社会实践</w:t>
      </w: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获国家、省、校、院表彰的社会实践团队，按以下标准加分：</w:t>
      </w:r>
    </w:p>
    <w:tbl>
      <w:tblPr>
        <w:tblW w:w="7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2293"/>
        <w:gridCol w:w="2483"/>
      </w:tblGrid>
      <w:tr w:rsidR="000B5E4F">
        <w:trPr>
          <w:trHeight w:val="759"/>
          <w:jc w:val="center"/>
        </w:trPr>
        <w:tc>
          <w:tcPr>
            <w:tcW w:w="2517" w:type="dxa"/>
            <w:tcBorders>
              <w:tl2br w:val="single" w:sz="4" w:space="0" w:color="auto"/>
            </w:tcBorders>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奖项级别</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第一负责人</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其他人员</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校级表彰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r>
      <w:tr w:rsidR="000B5E4F">
        <w:trPr>
          <w:jc w:val="center"/>
        </w:trPr>
        <w:tc>
          <w:tcPr>
            <w:tcW w:w="251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院级表彰</w:t>
            </w:r>
          </w:p>
        </w:tc>
        <w:tc>
          <w:tcPr>
            <w:tcW w:w="229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c>
          <w:tcPr>
            <w:tcW w:w="248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0.5</w:t>
            </w:r>
          </w:p>
        </w:tc>
      </w:tr>
    </w:tbl>
    <w:p w:rsidR="000B5E4F" w:rsidRDefault="000B5E4F">
      <w:pPr>
        <w:pStyle w:val="a9"/>
        <w:widowControl/>
        <w:spacing w:line="360" w:lineRule="auto"/>
        <w:ind w:left="709" w:firstLineChars="0" w:firstLine="0"/>
        <w:rPr>
          <w:rFonts w:asciiTheme="minorEastAsia" w:hAnsiTheme="minorEastAsia" w:cs="宋体"/>
          <w:color w:val="000000"/>
          <w:kern w:val="0"/>
          <w:sz w:val="24"/>
          <w:szCs w:val="24"/>
          <w:shd w:val="clear" w:color="auto" w:fill="FFFFFF"/>
        </w:rPr>
      </w:pP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获国家、省、校、院表彰的社会实践先进个人，分别加2、1、0.5、0.2分。</w:t>
      </w:r>
    </w:p>
    <w:p w:rsidR="000B5E4F" w:rsidRDefault="00E1632C">
      <w:pPr>
        <w:pStyle w:val="a9"/>
        <w:widowControl/>
        <w:numPr>
          <w:ilvl w:val="0"/>
          <w:numId w:val="6"/>
        </w:numPr>
        <w:spacing w:line="360" w:lineRule="auto"/>
        <w:ind w:left="0" w:firstLineChars="0" w:firstLine="709"/>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shd w:val="clear" w:color="auto" w:fill="FFFFFF"/>
        </w:rPr>
        <w:t>获国家、省、校、院表彰的社会实践调查报告，按</w:t>
      </w:r>
      <w:r>
        <w:rPr>
          <w:rFonts w:asciiTheme="minorEastAsia" w:hAnsiTheme="minorEastAsia" w:cs="宋体" w:hint="eastAsia"/>
          <w:color w:val="000000"/>
          <w:kern w:val="0"/>
          <w:sz w:val="24"/>
          <w:szCs w:val="24"/>
        </w:rPr>
        <w:t>以下标准加分：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奖项级别</w:t>
            </w:r>
          </w:p>
        </w:tc>
        <w:tc>
          <w:tcPr>
            <w:tcW w:w="159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p>
        </w:tc>
        <w:tc>
          <w:tcPr>
            <w:tcW w:w="1727"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p>
        </w:tc>
        <w:tc>
          <w:tcPr>
            <w:tcW w:w="1725"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省级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5</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3</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0.5</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校级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3</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w:t>
            </w:r>
            <w:r>
              <w:rPr>
                <w:rFonts w:asciiTheme="minorEastAsia" w:hAnsiTheme="minorEastAsia" w:hint="eastAsia"/>
                <w:sz w:val="24"/>
                <w:szCs w:val="24"/>
              </w:rPr>
              <w:t>25</w:t>
            </w:r>
          </w:p>
        </w:tc>
      </w:tr>
      <w:tr w:rsidR="000B5E4F">
        <w:trPr>
          <w:jc w:val="center"/>
        </w:trPr>
        <w:tc>
          <w:tcPr>
            <w:tcW w:w="1752"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1</w:t>
            </w:r>
          </w:p>
        </w:tc>
        <w:tc>
          <w:tcPr>
            <w:tcW w:w="1727"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0.5</w:t>
            </w:r>
          </w:p>
        </w:tc>
        <w:tc>
          <w:tcPr>
            <w:tcW w:w="1725" w:type="dxa"/>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0.1</w:t>
            </w:r>
          </w:p>
        </w:tc>
      </w:tr>
    </w:tbl>
    <w:p w:rsidR="000B5E4F" w:rsidRDefault="00E1632C">
      <w:pPr>
        <w:widowControl/>
        <w:shd w:val="clear" w:color="auto" w:fill="FFFFFF"/>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说明：A.评奖不分等级时按二等奖加分。</w:t>
      </w:r>
    </w:p>
    <w:p w:rsidR="000B5E4F" w:rsidRDefault="00E1632C">
      <w:pPr>
        <w:widowControl/>
        <w:shd w:val="clear" w:color="auto" w:fill="FFFFFF"/>
        <w:spacing w:line="360" w:lineRule="auto"/>
        <w:ind w:firstLineChars="300" w:firstLine="72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B.社会实践调查报告获得院级以上表彰，个人项目按上表加分，参加集体项目的成员，参照个人项目折半加分。</w:t>
      </w:r>
    </w:p>
    <w:p w:rsidR="000B5E4F" w:rsidRDefault="000B5E4F">
      <w:pPr>
        <w:widowControl/>
        <w:shd w:val="clear" w:color="auto" w:fill="FFFFFF"/>
        <w:spacing w:line="360" w:lineRule="auto"/>
        <w:ind w:firstLineChars="300" w:firstLine="72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4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④</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 xml:space="preserve"> “青年中国行”大学生暑期社会调研实践活动，参照山东大学社会实践团队标准加分，全国十强参照国家级表彰加分，三十强、五十强参照省级表彰加分，一百强参照校级表彰加分。</w:t>
      </w:r>
    </w:p>
    <w:p w:rsidR="000B5E4F" w:rsidRDefault="000B5E4F">
      <w:pPr>
        <w:widowControl/>
        <w:shd w:val="clear" w:color="auto" w:fill="FFFFFF"/>
        <w:spacing w:line="360" w:lineRule="auto"/>
        <w:ind w:firstLineChars="200" w:firstLine="480"/>
        <w:rPr>
          <w:rFonts w:asciiTheme="minorEastAsia" w:hAnsiTheme="minorEastAsia" w:cs="宋体"/>
          <w:color w:val="000000"/>
          <w:kern w:val="0"/>
          <w:sz w:val="24"/>
          <w:szCs w:val="24"/>
        </w:rPr>
      </w:pPr>
    </w:p>
    <w:p w:rsidR="000B5E4F" w:rsidRDefault="00E1632C">
      <w:pPr>
        <w:pStyle w:val="a9"/>
        <w:widowControl/>
        <w:numPr>
          <w:ilvl w:val="0"/>
          <w:numId w:val="4"/>
        </w:numPr>
        <w:tabs>
          <w:tab w:val="left" w:pos="1418"/>
        </w:tabs>
        <w:spacing w:line="360" w:lineRule="auto"/>
        <w:ind w:left="1560"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技术技能</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计算机技能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非计算机专业学生，获四、三、二级计算机等级证书，分别加1、0.5、0.2分。</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专业技能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获劳动</w:t>
      </w:r>
      <w:proofErr w:type="gramEnd"/>
      <w:r>
        <w:rPr>
          <w:rFonts w:asciiTheme="minorEastAsia" w:hAnsiTheme="minorEastAsia" w:cs="宋体" w:hint="eastAsia"/>
          <w:color w:val="000000"/>
          <w:kern w:val="0"/>
          <w:sz w:val="24"/>
          <w:szCs w:val="24"/>
        </w:rPr>
        <w:t>技术鉴定部门颁发或行业认定的与本专业相关的各类专业技能资格证书，加1分。专业资格证书分等级的，从高到低依次加1、0.5、0.2、0.1分。</w:t>
      </w:r>
    </w:p>
    <w:p w:rsidR="000B5E4F" w:rsidRDefault="00E1632C">
      <w:pPr>
        <w:pStyle w:val="a9"/>
        <w:widowControl/>
        <w:numPr>
          <w:ilvl w:val="0"/>
          <w:numId w:val="7"/>
        </w:numPr>
        <w:spacing w:line="360" w:lineRule="auto"/>
        <w:ind w:left="0" w:firstLineChars="0" w:firstLine="709"/>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外语技能</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大学期间通过英语六级加0.5分，通过其他外语语种等级考试加0.5分。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其他外语语种等级考试如无明确的通过标准，则参照山东大学国际事务部出具的海外长期交换留学项目外语水平要求确定。</w:t>
      </w:r>
    </w:p>
    <w:p w:rsidR="000B5E4F" w:rsidRDefault="000B5E4F">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三、社会服务</w:t>
      </w:r>
    </w:p>
    <w:p w:rsidR="000B5E4F" w:rsidRDefault="00E1632C">
      <w:pPr>
        <w:pStyle w:val="a9"/>
        <w:widowControl/>
        <w:numPr>
          <w:ilvl w:val="0"/>
          <w:numId w:val="8"/>
        </w:numPr>
        <w:tabs>
          <w:tab w:val="left" w:pos="1418"/>
        </w:tabs>
        <w:spacing w:line="360" w:lineRule="auto"/>
        <w:ind w:left="0" w:firstLineChars="0" w:firstLine="1134"/>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志愿服务</w:t>
      </w:r>
    </w:p>
    <w:p w:rsidR="000B5E4F" w:rsidRDefault="00E1632C">
      <w:pPr>
        <w:pStyle w:val="a9"/>
        <w:widowControl/>
        <w:numPr>
          <w:ilvl w:val="0"/>
          <w:numId w:val="9"/>
        </w:numPr>
        <w:spacing w:line="360" w:lineRule="auto"/>
        <w:ind w:firstLineChars="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获国家、省、校、院表彰的</w:t>
      </w:r>
      <w:r>
        <w:rPr>
          <w:rFonts w:asciiTheme="minorEastAsia" w:hAnsiTheme="minorEastAsia" w:cs="宋体" w:hint="eastAsia"/>
          <w:kern w:val="0"/>
          <w:sz w:val="24"/>
          <w:szCs w:val="24"/>
          <w:shd w:val="clear" w:color="auto" w:fill="FFFFFF"/>
        </w:rPr>
        <w:t>志愿服务</w:t>
      </w:r>
      <w:r>
        <w:rPr>
          <w:rFonts w:asciiTheme="minorEastAsia" w:hAnsiTheme="minorEastAsia" w:cs="宋体" w:hint="eastAsia"/>
          <w:color w:val="000000"/>
          <w:kern w:val="0"/>
          <w:sz w:val="24"/>
          <w:szCs w:val="24"/>
          <w:shd w:val="clear" w:color="auto" w:fill="FFFFFF"/>
        </w:rPr>
        <w:t>团队，按以下标准加分：</w:t>
      </w:r>
    </w:p>
    <w:tbl>
      <w:tblPr>
        <w:tblW w:w="9270" w:type="dxa"/>
        <w:jc w:val="center"/>
        <w:shd w:val="clear" w:color="auto" w:fill="FFFFFF"/>
        <w:tblLayout w:type="fixed"/>
        <w:tblCellMar>
          <w:left w:w="0" w:type="dxa"/>
          <w:right w:w="0" w:type="dxa"/>
        </w:tblCellMar>
        <w:tblLook w:val="04A0" w:firstRow="1" w:lastRow="0" w:firstColumn="1" w:lastColumn="0" w:noHBand="0" w:noVBand="1"/>
      </w:tblPr>
      <w:tblGrid>
        <w:gridCol w:w="1102"/>
        <w:gridCol w:w="1021"/>
        <w:gridCol w:w="1021"/>
        <w:gridCol w:w="1021"/>
        <w:gridCol w:w="1021"/>
        <w:gridCol w:w="1021"/>
        <w:gridCol w:w="1021"/>
        <w:gridCol w:w="1021"/>
        <w:gridCol w:w="1021"/>
      </w:tblGrid>
      <w:tr w:rsidR="000B5E4F">
        <w:trPr>
          <w:jc w:val="center"/>
        </w:trPr>
        <w:tc>
          <w:tcPr>
            <w:tcW w:w="1102"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奖项</w:t>
            </w:r>
          </w:p>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Calibri"/>
                <w:color w:val="000000"/>
                <w:kern w:val="0"/>
                <w:sz w:val="24"/>
                <w:szCs w:val="24"/>
              </w:rPr>
              <w:t> </w:t>
            </w:r>
            <w:r>
              <w:rPr>
                <w:rFonts w:asciiTheme="minorEastAsia" w:hAnsiTheme="minorEastAsia" w:cs="宋体" w:hint="eastAsia"/>
                <w:color w:val="000000"/>
                <w:kern w:val="0"/>
                <w:sz w:val="24"/>
                <w:szCs w:val="24"/>
              </w:rPr>
              <w:t>级别</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三等奖</w:t>
            </w:r>
          </w:p>
        </w:tc>
        <w:tc>
          <w:tcPr>
            <w:tcW w:w="2042" w:type="dxa"/>
            <w:gridSpan w:val="2"/>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优秀奖</w:t>
            </w:r>
          </w:p>
        </w:tc>
      </w:tr>
      <w:tr w:rsidR="000B5E4F">
        <w:trPr>
          <w:trHeight w:val="305"/>
          <w:jc w:val="center"/>
        </w:trPr>
        <w:tc>
          <w:tcPr>
            <w:tcW w:w="1102" w:type="dxa"/>
            <w:vMerge/>
            <w:tcBorders>
              <w:top w:val="single" w:sz="8" w:space="0" w:color="auto"/>
              <w:left w:val="single" w:sz="8" w:space="0" w:color="auto"/>
              <w:bottom w:val="single" w:sz="8" w:space="0" w:color="auto"/>
              <w:right w:val="single" w:sz="8" w:space="0" w:color="auto"/>
            </w:tcBorders>
            <w:shd w:val="clear" w:color="auto" w:fill="FFFFFF"/>
            <w:vAlign w:val="center"/>
          </w:tcPr>
          <w:p w:rsidR="000B5E4F" w:rsidRDefault="000B5E4F">
            <w:pPr>
              <w:widowControl/>
              <w:spacing w:line="360" w:lineRule="auto"/>
              <w:jc w:val="center"/>
              <w:rPr>
                <w:rFonts w:asciiTheme="minorEastAsia" w:hAnsiTheme="minorEastAsia" w:cs="宋体"/>
                <w:color w:val="000000"/>
                <w:kern w:val="0"/>
                <w:sz w:val="24"/>
                <w:szCs w:val="24"/>
              </w:rPr>
            </w:pP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第一负责人</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其他成员</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国家级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省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w:t>
            </w:r>
            <w:r>
              <w:rPr>
                <w:rFonts w:asciiTheme="minorEastAsia" w:hAnsiTheme="minorEastAsia" w:cs="宋体"/>
                <w:color w:val="000000"/>
                <w:kern w:val="0"/>
                <w:sz w:val="24"/>
                <w:szCs w:val="24"/>
              </w:rPr>
              <w:t>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校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3</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r>
      <w:tr w:rsidR="000B5E4F">
        <w:trPr>
          <w:jc w:val="center"/>
        </w:trPr>
        <w:tc>
          <w:tcPr>
            <w:tcW w:w="1102"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院 级</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0.25</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0.1</w:t>
            </w:r>
          </w:p>
        </w:tc>
        <w:tc>
          <w:tcPr>
            <w:tcW w:w="1021"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0.05</w:t>
            </w:r>
          </w:p>
        </w:tc>
      </w:tr>
    </w:tbl>
    <w:p w:rsidR="000B5E4F" w:rsidRDefault="00E1632C">
      <w:pPr>
        <w:widowControl/>
        <w:shd w:val="clear" w:color="auto" w:fill="FFFFFF"/>
        <w:spacing w:line="360" w:lineRule="auto"/>
        <w:ind w:left="51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说明：评奖不分等级时按二等奖加分。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在志愿服务中表现出色，获得国家级、省级、校级、院级荣誉称号或表彰分别加</w:t>
      </w:r>
      <w:r>
        <w:rPr>
          <w:rFonts w:asciiTheme="minorEastAsia" w:hAnsiTheme="minorEastAsia" w:cs="宋体" w:hint="eastAsia"/>
          <w:kern w:val="0"/>
          <w:sz w:val="24"/>
          <w:szCs w:val="24"/>
        </w:rPr>
        <w:t>2分、1分、0.5分、0.2分</w:t>
      </w:r>
      <w:r>
        <w:rPr>
          <w:rFonts w:asciiTheme="minorEastAsia" w:hAnsiTheme="minorEastAsia" w:cs="宋体" w:hint="eastAsia"/>
          <w:color w:val="000000"/>
          <w:kern w:val="0"/>
          <w:sz w:val="24"/>
          <w:szCs w:val="24"/>
        </w:rPr>
        <w:t>。</w:t>
      </w:r>
    </w:p>
    <w:p w:rsidR="000B5E4F" w:rsidRDefault="00E1632C">
      <w:pPr>
        <w:widowControl/>
        <w:shd w:val="clear" w:color="auto" w:fill="FFFFFF"/>
        <w:spacing w:line="360" w:lineRule="auto"/>
        <w:ind w:firstLineChars="100" w:firstLine="24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（2）社会工作</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 xml:space="preserve">获得国家、省、校、院级荣誉称号的优秀学生干部或优秀团干部，每人次分别加8、6、4、2分； </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在军训工作中获校级先进个人称号的，加1分。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获得国家、省、校级表彰的先进班集体、十佳党团支部主要负责人分别加6、4、2分；其他班委、党团支部委员分别加4、2、1分；其他班级成员分别加1、0.5、0.2分。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4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④</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山东大学十佳团员、十佳班</w:t>
      </w:r>
      <w:r>
        <w:rPr>
          <w:rFonts w:asciiTheme="minorEastAsia" w:hAnsiTheme="minorEastAsia" w:cs="宋体" w:hint="eastAsia"/>
          <w:kern w:val="0"/>
          <w:sz w:val="24"/>
          <w:szCs w:val="24"/>
          <w:shd w:val="clear" w:color="auto" w:fill="FFFFFF"/>
        </w:rPr>
        <w:t>长加6分，山东大学优秀班长加5分。</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5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⑤</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获得国家、省表彰的优秀社团，社长加3、1分；获得学校表彰的精品社团，社长加0.5分。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6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⑥</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获国家、省、校、院表彰的学生活动先进个人、社团活动先进个人及优秀通讯员，分别加1、0.5、0.25、0.1分。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color w:val="000000"/>
          <w:kern w:val="0"/>
          <w:sz w:val="24"/>
          <w:szCs w:val="24"/>
          <w:shd w:val="clear" w:color="auto" w:fill="FFFFFF"/>
        </w:rPr>
        <w:fldChar w:fldCharType="begin"/>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hint="eastAsia"/>
          <w:color w:val="000000"/>
          <w:kern w:val="0"/>
          <w:sz w:val="24"/>
          <w:szCs w:val="24"/>
          <w:shd w:val="clear" w:color="auto" w:fill="FFFFFF"/>
        </w:rPr>
        <w:instrText>= 7 \* GB3</w:instrText>
      </w:r>
      <w:r>
        <w:rPr>
          <w:rFonts w:asciiTheme="minorEastAsia" w:hAnsiTheme="minorEastAsia" w:cs="宋体"/>
          <w:color w:val="000000"/>
          <w:kern w:val="0"/>
          <w:sz w:val="24"/>
          <w:szCs w:val="24"/>
          <w:shd w:val="clear" w:color="auto" w:fill="FFFFFF"/>
        </w:rPr>
        <w:instrText xml:space="preserve"> </w:instrText>
      </w:r>
      <w:r>
        <w:rPr>
          <w:rFonts w:asciiTheme="minorEastAsia" w:hAnsiTheme="minorEastAsia" w:cs="宋体"/>
          <w:color w:val="000000"/>
          <w:kern w:val="0"/>
          <w:sz w:val="24"/>
          <w:szCs w:val="24"/>
          <w:shd w:val="clear" w:color="auto" w:fill="FFFFFF"/>
        </w:rPr>
        <w:fldChar w:fldCharType="separate"/>
      </w:r>
      <w:r>
        <w:rPr>
          <w:rFonts w:asciiTheme="minorEastAsia" w:hAnsiTheme="minorEastAsia" w:cs="宋体" w:hint="eastAsia"/>
          <w:color w:val="000000"/>
          <w:kern w:val="0"/>
          <w:sz w:val="24"/>
          <w:szCs w:val="24"/>
          <w:shd w:val="clear" w:color="auto" w:fill="FFFFFF"/>
        </w:rPr>
        <w:t>⑦</w:t>
      </w:r>
      <w:r>
        <w:rPr>
          <w:rFonts w:asciiTheme="minorEastAsia" w:hAnsiTheme="minorEastAsia" w:cs="宋体"/>
          <w:color w:val="000000"/>
          <w:kern w:val="0"/>
          <w:sz w:val="24"/>
          <w:szCs w:val="24"/>
          <w:shd w:val="clear" w:color="auto" w:fill="FFFFFF"/>
        </w:rPr>
        <w:fldChar w:fldCharType="end"/>
      </w:r>
      <w:r>
        <w:rPr>
          <w:rFonts w:asciiTheme="minorEastAsia" w:hAnsiTheme="minorEastAsia" w:cs="宋体" w:hint="eastAsia"/>
          <w:color w:val="000000"/>
          <w:kern w:val="0"/>
          <w:sz w:val="24"/>
          <w:szCs w:val="24"/>
          <w:shd w:val="clear" w:color="auto" w:fill="FFFFFF"/>
        </w:rPr>
        <w:t>在院、校、省级、国家级媒体上发表各种新闻、通讯稿件或其他题材文章的每篇加0.05、0.1、0.3、0.5分；山东大学官方公众号的原创稿件图文作者，每篇加0.1分；山东大学各职能部门官方公众号以及国际教育学院公众号的原创稿件图文作者，每篇加0.05分。同一篇稿件或文章被多个媒体转载的，以级别最高的媒体计分一次。加</w:t>
      </w:r>
      <w:proofErr w:type="gramStart"/>
      <w:r>
        <w:rPr>
          <w:rFonts w:asciiTheme="minorEastAsia" w:hAnsiTheme="minorEastAsia" w:cs="宋体" w:hint="eastAsia"/>
          <w:color w:val="000000"/>
          <w:kern w:val="0"/>
          <w:sz w:val="24"/>
          <w:szCs w:val="24"/>
          <w:shd w:val="clear" w:color="auto" w:fill="FFFFFF"/>
        </w:rPr>
        <w:t>分时需</w:t>
      </w:r>
      <w:proofErr w:type="gramEnd"/>
      <w:r>
        <w:rPr>
          <w:rFonts w:asciiTheme="minorEastAsia" w:hAnsiTheme="minorEastAsia" w:cs="宋体" w:hint="eastAsia"/>
          <w:color w:val="000000"/>
          <w:kern w:val="0"/>
          <w:sz w:val="24"/>
          <w:szCs w:val="24"/>
          <w:shd w:val="clear" w:color="auto" w:fill="FFFFFF"/>
        </w:rPr>
        <w:t>提供原件、网站链接或媒体主管部门证明。新媒体岗位有薪酬的，其稿件不计入综合素质测评。</w:t>
      </w: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四、美育素养</w:t>
      </w: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（1）学生参加院级以上文艺赛事,个人项目按下表加分,参加集体项目的成员,参照个人项目折半计分: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widowControl/>
              <w:spacing w:line="360" w:lineRule="auto"/>
              <w:ind w:firstLineChars="350" w:firstLine="840"/>
              <w:jc w:val="left"/>
              <w:textAlignment w:val="top"/>
              <w:rPr>
                <w:rFonts w:asciiTheme="minorEastAsia" w:hAnsiTheme="minorEastAsia"/>
                <w:sz w:val="24"/>
                <w:szCs w:val="24"/>
              </w:rPr>
            </w:pPr>
            <w:r>
              <w:rPr>
                <w:rFonts w:asciiTheme="minorEastAsia" w:hAnsiTheme="minorEastAsia" w:hint="eastAsia"/>
                <w:sz w:val="24"/>
                <w:szCs w:val="24"/>
              </w:rPr>
              <w:t>奖项</w:t>
            </w:r>
          </w:p>
          <w:p w:rsidR="000B5E4F" w:rsidRDefault="00E1632C">
            <w:pPr>
              <w:widowControl/>
              <w:spacing w:line="360" w:lineRule="auto"/>
              <w:jc w:val="left"/>
              <w:textAlignment w:val="top"/>
              <w:rPr>
                <w:rFonts w:asciiTheme="minorEastAsia" w:hAnsiTheme="minorEastAsia"/>
                <w:sz w:val="24"/>
                <w:szCs w:val="24"/>
              </w:rPr>
            </w:pPr>
            <w:r>
              <w:rPr>
                <w:rFonts w:asciiTheme="minorEastAsia" w:hAnsiTheme="minorEastAsia" w:hint="eastAsia"/>
                <w:sz w:val="24"/>
                <w:szCs w:val="24"/>
              </w:rPr>
              <w:t>级别</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省级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校级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7"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c>
          <w:tcPr>
            <w:tcW w:w="1723"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0.07</w:t>
            </w:r>
          </w:p>
        </w:tc>
      </w:tr>
    </w:tbl>
    <w:p w:rsidR="000B5E4F" w:rsidRDefault="000B5E4F">
      <w:pPr>
        <w:widowControl/>
        <w:shd w:val="clear" w:color="auto" w:fill="FFFFFF"/>
        <w:spacing w:line="360" w:lineRule="auto"/>
        <w:ind w:firstLineChars="200"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说明：文艺类赛事不分奖项，分名次时，参照体育类赛事加分标准。</w:t>
      </w:r>
    </w:p>
    <w:p w:rsidR="000B5E4F" w:rsidRDefault="00E1632C">
      <w:pPr>
        <w:widowControl/>
        <w:shd w:val="clear" w:color="auto" w:fill="FFFFFF"/>
        <w:spacing w:line="360" w:lineRule="auto"/>
        <w:ind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（2）学生参加院级以上创意类赛事，个人项目按下表加分，参加集体项目的成员，参照个人项目折半加分：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1595"/>
        <w:gridCol w:w="1727"/>
        <w:gridCol w:w="1725"/>
        <w:gridCol w:w="1723"/>
      </w:tblGrid>
      <w:tr w:rsidR="000B5E4F">
        <w:trPr>
          <w:trHeight w:val="759"/>
          <w:jc w:val="center"/>
        </w:trPr>
        <w:tc>
          <w:tcPr>
            <w:tcW w:w="1752" w:type="dxa"/>
            <w:tcBorders>
              <w:tl2br w:val="single" w:sz="4" w:space="0" w:color="auto"/>
            </w:tcBorders>
            <w:vAlign w:val="center"/>
          </w:tcPr>
          <w:p w:rsidR="000B5E4F" w:rsidRDefault="00E1632C">
            <w:pPr>
              <w:widowControl/>
              <w:spacing w:line="360" w:lineRule="auto"/>
              <w:ind w:firstLineChars="350" w:firstLine="840"/>
              <w:jc w:val="left"/>
              <w:textAlignment w:val="top"/>
              <w:rPr>
                <w:rFonts w:asciiTheme="minorEastAsia" w:hAnsiTheme="minorEastAsia"/>
                <w:sz w:val="24"/>
                <w:szCs w:val="24"/>
              </w:rPr>
            </w:pPr>
            <w:r>
              <w:rPr>
                <w:rFonts w:asciiTheme="minorEastAsia" w:hAnsiTheme="minorEastAsia" w:hint="eastAsia"/>
                <w:sz w:val="24"/>
                <w:szCs w:val="24"/>
              </w:rPr>
              <w:t>奖项</w:t>
            </w:r>
          </w:p>
          <w:p w:rsidR="000B5E4F" w:rsidRDefault="00E1632C">
            <w:pPr>
              <w:widowControl/>
              <w:spacing w:line="360" w:lineRule="auto"/>
              <w:jc w:val="left"/>
              <w:textAlignment w:val="top"/>
              <w:rPr>
                <w:rFonts w:asciiTheme="minorEastAsia" w:hAnsiTheme="minorEastAsia"/>
                <w:sz w:val="24"/>
                <w:szCs w:val="24"/>
              </w:rPr>
            </w:pPr>
            <w:r>
              <w:rPr>
                <w:rFonts w:asciiTheme="minorEastAsia" w:hAnsiTheme="minorEastAsia" w:hint="eastAsia"/>
                <w:sz w:val="24"/>
                <w:szCs w:val="24"/>
              </w:rPr>
              <w:t>级别</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一等奖</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二等奖</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三等奖</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优秀奖</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国家级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省级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2.5</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校级</w:t>
            </w:r>
          </w:p>
        </w:tc>
        <w:tc>
          <w:tcPr>
            <w:tcW w:w="159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1</w:t>
            </w:r>
          </w:p>
        </w:tc>
        <w:tc>
          <w:tcPr>
            <w:tcW w:w="1727"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5"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3"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r>
      <w:tr w:rsidR="000B5E4F">
        <w:trPr>
          <w:jc w:val="center"/>
        </w:trPr>
        <w:tc>
          <w:tcPr>
            <w:tcW w:w="1752" w:type="dxa"/>
            <w:vAlign w:val="center"/>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hint="eastAsia"/>
                <w:sz w:val="24"/>
                <w:szCs w:val="24"/>
              </w:rPr>
              <w:t>院级</w:t>
            </w:r>
          </w:p>
        </w:tc>
        <w:tc>
          <w:tcPr>
            <w:tcW w:w="159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0.5</w:t>
            </w:r>
          </w:p>
        </w:tc>
        <w:tc>
          <w:tcPr>
            <w:tcW w:w="1727"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0.25</w:t>
            </w:r>
          </w:p>
        </w:tc>
        <w:tc>
          <w:tcPr>
            <w:tcW w:w="1725"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0.13</w:t>
            </w:r>
          </w:p>
        </w:tc>
        <w:tc>
          <w:tcPr>
            <w:tcW w:w="1723" w:type="dxa"/>
          </w:tcPr>
          <w:p w:rsidR="000B5E4F" w:rsidRDefault="00E1632C">
            <w:pPr>
              <w:widowControl/>
              <w:spacing w:line="360" w:lineRule="auto"/>
              <w:ind w:firstLineChars="200" w:firstLine="480"/>
              <w:jc w:val="left"/>
              <w:textAlignment w:val="top"/>
              <w:rPr>
                <w:rFonts w:asciiTheme="minorEastAsia" w:hAnsiTheme="minorEastAsia"/>
                <w:sz w:val="24"/>
                <w:szCs w:val="24"/>
              </w:rPr>
            </w:pPr>
            <w:r>
              <w:rPr>
                <w:rFonts w:asciiTheme="minorEastAsia" w:hAnsiTheme="minorEastAsia"/>
                <w:sz w:val="24"/>
                <w:szCs w:val="24"/>
              </w:rPr>
              <w:t>0.07</w:t>
            </w:r>
          </w:p>
        </w:tc>
      </w:tr>
    </w:tbl>
    <w:p w:rsidR="000B5E4F" w:rsidRDefault="000B5E4F">
      <w:pPr>
        <w:widowControl/>
        <w:shd w:val="clear" w:color="auto" w:fill="FFFFFF"/>
        <w:spacing w:line="360" w:lineRule="auto"/>
        <w:ind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说明：创意类赛事不分奖项，分名次时，参照体育类赛事加分标准。</w:t>
      </w:r>
    </w:p>
    <w:p w:rsidR="000B5E4F" w:rsidRDefault="00E1632C">
      <w:pPr>
        <w:widowControl/>
        <w:tabs>
          <w:tab w:val="left" w:pos="1418"/>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（3）学生参加院级以上各类文化知识竞赛，个人项目按下表加分,参加集体项目的成员,参照个人项目折半计分:</w:t>
      </w:r>
    </w:p>
    <w:tbl>
      <w:tblPr>
        <w:tblW w:w="84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87"/>
        <w:gridCol w:w="1687"/>
        <w:gridCol w:w="1688"/>
        <w:gridCol w:w="1690"/>
        <w:gridCol w:w="1690"/>
      </w:tblGrid>
      <w:tr w:rsidR="000B5E4F" w:rsidTr="00143AEB">
        <w:trPr>
          <w:trHeight w:val="618"/>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奖项级别</w:t>
            </w:r>
          </w:p>
        </w:tc>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一等奖</w:t>
            </w:r>
          </w:p>
        </w:tc>
        <w:tc>
          <w:tcPr>
            <w:tcW w:w="1688"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二等奖</w:t>
            </w:r>
          </w:p>
        </w:tc>
        <w:tc>
          <w:tcPr>
            <w:tcW w:w="1690"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三等奖</w:t>
            </w:r>
          </w:p>
        </w:tc>
        <w:tc>
          <w:tcPr>
            <w:tcW w:w="1690"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优秀奖</w:t>
            </w:r>
          </w:p>
        </w:tc>
      </w:tr>
      <w:tr w:rsidR="000B5E4F" w:rsidTr="00143AEB">
        <w:trPr>
          <w:trHeight w:val="492"/>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国家级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r>
      <w:tr w:rsidR="000B5E4F" w:rsidTr="00143AEB">
        <w:trPr>
          <w:trHeight w:val="546"/>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省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2.5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r>
      <w:tr w:rsidR="000B5E4F" w:rsidTr="00143AEB">
        <w:trPr>
          <w:trHeight w:val="546"/>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校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1</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0.13</w:t>
            </w:r>
          </w:p>
        </w:tc>
      </w:tr>
      <w:tr w:rsidR="000B5E4F" w:rsidTr="00143AEB">
        <w:trPr>
          <w:trHeight w:val="561"/>
          <w:jc w:val="center"/>
        </w:trPr>
        <w:tc>
          <w:tcPr>
            <w:tcW w:w="1687" w:type="dxa"/>
            <w:shd w:val="clear" w:color="auto" w:fill="auto"/>
            <w:tcMar>
              <w:top w:w="0" w:type="dxa"/>
              <w:left w:w="108" w:type="dxa"/>
              <w:bottom w:w="0" w:type="dxa"/>
              <w:right w:w="108" w:type="dxa"/>
            </w:tcMar>
          </w:tcPr>
          <w:p w:rsidR="000B5E4F" w:rsidRDefault="00E1632C">
            <w:pPr>
              <w:widowControl/>
              <w:spacing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院  级</w:t>
            </w:r>
          </w:p>
        </w:tc>
        <w:tc>
          <w:tcPr>
            <w:tcW w:w="1687"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0.5</w:t>
            </w:r>
          </w:p>
        </w:tc>
        <w:tc>
          <w:tcPr>
            <w:tcW w:w="1688"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0.25</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0.13</w:t>
            </w:r>
          </w:p>
        </w:tc>
        <w:tc>
          <w:tcPr>
            <w:tcW w:w="1690" w:type="dxa"/>
            <w:shd w:val="clear" w:color="auto" w:fill="auto"/>
            <w:tcMar>
              <w:top w:w="0" w:type="dxa"/>
              <w:left w:w="108" w:type="dxa"/>
              <w:bottom w:w="0" w:type="dxa"/>
              <w:right w:w="108" w:type="dxa"/>
            </w:tcMar>
          </w:tcPr>
          <w:p w:rsidR="000B5E4F" w:rsidRDefault="00E1632C">
            <w:pPr>
              <w:spacing w:line="360" w:lineRule="auto"/>
              <w:jc w:val="center"/>
              <w:rPr>
                <w:rFonts w:asciiTheme="minorEastAsia" w:hAnsiTheme="minorEastAsia"/>
                <w:sz w:val="24"/>
                <w:szCs w:val="24"/>
              </w:rPr>
            </w:pPr>
            <w:r>
              <w:rPr>
                <w:rFonts w:asciiTheme="minorEastAsia" w:hAnsiTheme="minorEastAsia"/>
                <w:sz w:val="24"/>
                <w:szCs w:val="24"/>
              </w:rPr>
              <w:t>0.07</w:t>
            </w:r>
          </w:p>
        </w:tc>
      </w:tr>
    </w:tbl>
    <w:p w:rsidR="000B5E4F" w:rsidRDefault="00E1632C">
      <w:pPr>
        <w:widowControl/>
        <w:spacing w:line="360" w:lineRule="auto"/>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说明：A.一人参加同一类型各级别竞赛获多项</w:t>
      </w:r>
      <w:proofErr w:type="gramStart"/>
      <w:r>
        <w:rPr>
          <w:rFonts w:asciiTheme="minorEastAsia" w:hAnsiTheme="minorEastAsia" w:cs="宋体" w:hint="eastAsia"/>
          <w:color w:val="000000"/>
          <w:kern w:val="0"/>
          <w:sz w:val="24"/>
          <w:szCs w:val="24"/>
          <w:shd w:val="clear" w:color="auto" w:fill="FFFFFF"/>
        </w:rPr>
        <w:t>奖励按</w:t>
      </w:r>
      <w:proofErr w:type="gramEnd"/>
      <w:r>
        <w:rPr>
          <w:rFonts w:asciiTheme="minorEastAsia" w:hAnsiTheme="minorEastAsia" w:cs="宋体" w:hint="eastAsia"/>
          <w:color w:val="000000"/>
          <w:kern w:val="0"/>
          <w:sz w:val="24"/>
          <w:szCs w:val="24"/>
          <w:shd w:val="clear" w:color="auto" w:fill="FFFFFF"/>
        </w:rPr>
        <w:t>最高得分计分一次。</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lastRenderedPageBreak/>
        <w:t>B.若以名次计，第一名按一等奖加分，第二、三名按二等奖加分，第四至六名按三等奖加分，第七名及以后按优秀奖加分。若有特等奖，可在一等奖分值基础上加5分。</w:t>
      </w:r>
    </w:p>
    <w:p w:rsidR="000B5E4F" w:rsidRDefault="00E1632C">
      <w:pPr>
        <w:widowControl/>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C.国际性竞赛在全国竞赛各获奖等级得分基础上加5</w:t>
      </w:r>
      <w:r>
        <w:rPr>
          <w:rFonts w:asciiTheme="minorEastAsia" w:hAnsiTheme="minorEastAsia" w:cs="Calibri"/>
          <w:color w:val="000000"/>
          <w:kern w:val="0"/>
          <w:sz w:val="24"/>
          <w:szCs w:val="24"/>
          <w:shd w:val="clear" w:color="auto" w:fill="FFFFFF"/>
        </w:rPr>
        <w:t> </w:t>
      </w:r>
      <w:r>
        <w:rPr>
          <w:rFonts w:asciiTheme="minorEastAsia" w:hAnsiTheme="minorEastAsia" w:cs="宋体" w:hint="eastAsia"/>
          <w:color w:val="000000"/>
          <w:kern w:val="0"/>
          <w:sz w:val="24"/>
          <w:szCs w:val="24"/>
          <w:shd w:val="clear" w:color="auto" w:fill="FFFFFF"/>
        </w:rPr>
        <w:t>分。</w:t>
      </w:r>
    </w:p>
    <w:p w:rsidR="000B5E4F" w:rsidRDefault="000B5E4F">
      <w:pPr>
        <w:widowControl/>
        <w:spacing w:line="360" w:lineRule="auto"/>
        <w:ind w:firstLineChars="200" w:firstLine="480"/>
        <w:rPr>
          <w:rFonts w:asciiTheme="minorEastAsia" w:hAnsiTheme="minorEastAsia" w:cs="宋体"/>
          <w:color w:val="000000"/>
          <w:kern w:val="0"/>
          <w:sz w:val="24"/>
          <w:szCs w:val="24"/>
          <w:shd w:val="clear" w:color="auto" w:fill="FFFFFF"/>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五、体育素养</w:t>
      </w:r>
    </w:p>
    <w:tbl>
      <w:tblPr>
        <w:tblpPr w:leftFromText="180" w:rightFromText="180" w:vertAnchor="text" w:horzAnchor="margin" w:tblpY="146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157"/>
        <w:gridCol w:w="782"/>
        <w:gridCol w:w="782"/>
        <w:gridCol w:w="779"/>
        <w:gridCol w:w="777"/>
        <w:gridCol w:w="776"/>
        <w:gridCol w:w="776"/>
        <w:gridCol w:w="776"/>
        <w:gridCol w:w="776"/>
      </w:tblGrid>
      <w:tr w:rsidR="000B5E4F">
        <w:trPr>
          <w:trHeight w:val="759"/>
        </w:trPr>
        <w:tc>
          <w:tcPr>
            <w:tcW w:w="1141" w:type="dxa"/>
            <w:tcBorders>
              <w:tl2br w:val="single" w:sz="4" w:space="0" w:color="auto"/>
            </w:tcBorders>
            <w:vAlign w:val="center"/>
          </w:tcPr>
          <w:p w:rsidR="000B5E4F" w:rsidRDefault="00E1632C">
            <w:pPr>
              <w:widowControl/>
              <w:spacing w:line="360" w:lineRule="auto"/>
              <w:ind w:firstLineChars="200" w:firstLine="480"/>
              <w:jc w:val="center"/>
              <w:textAlignment w:val="top"/>
              <w:rPr>
                <w:rFonts w:asciiTheme="minorEastAsia" w:hAnsiTheme="minorEastAsia"/>
                <w:sz w:val="24"/>
                <w:szCs w:val="24"/>
              </w:rPr>
            </w:pPr>
            <w:r>
              <w:rPr>
                <w:rFonts w:asciiTheme="minorEastAsia" w:hAnsiTheme="minorEastAsia" w:hint="eastAsia"/>
                <w:sz w:val="24"/>
                <w:szCs w:val="24"/>
              </w:rPr>
              <w:t>奖项级别</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破纪录</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proofErr w:type="gramStart"/>
            <w:r>
              <w:rPr>
                <w:rFonts w:asciiTheme="minorEastAsia" w:hAnsiTheme="minorEastAsia" w:hint="eastAsia"/>
                <w:sz w:val="24"/>
                <w:szCs w:val="24"/>
              </w:rPr>
              <w:t>一</w:t>
            </w:r>
            <w:proofErr w:type="gramEnd"/>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二</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三</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四</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五</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六</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七</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八</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国家级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5.5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2.5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省级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3</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2.5</w:t>
            </w:r>
          </w:p>
        </w:tc>
        <w:tc>
          <w:tcPr>
            <w:tcW w:w="782" w:type="dxa"/>
            <w:vAlign w:val="center"/>
          </w:tcPr>
          <w:p w:rsidR="000B5E4F" w:rsidRDefault="00BF5BFA">
            <w:pPr>
              <w:widowControl/>
              <w:spacing w:line="360" w:lineRule="auto"/>
              <w:jc w:val="center"/>
              <w:textAlignment w:val="top"/>
              <w:rPr>
                <w:rFonts w:asciiTheme="minorEastAsia" w:hAnsiTheme="minorEastAsia"/>
                <w:sz w:val="24"/>
                <w:szCs w:val="24"/>
              </w:rPr>
            </w:pPr>
            <w:r>
              <w:rPr>
                <w:rFonts w:asciiTheme="minorEastAsia" w:hAnsiTheme="minorEastAsia"/>
                <w:sz w:val="24"/>
                <w:szCs w:val="24"/>
              </w:rPr>
              <w:t>1</w:t>
            </w:r>
            <w:r w:rsidR="00E1632C">
              <w:rPr>
                <w:rFonts w:asciiTheme="minorEastAsia" w:hAnsiTheme="minorEastAsia" w:hint="eastAsia"/>
                <w:sz w:val="24"/>
                <w:szCs w:val="24"/>
              </w:rPr>
              <w:t>.</w:t>
            </w:r>
            <w:r>
              <w:rPr>
                <w:rFonts w:asciiTheme="minorEastAsia" w:hAnsiTheme="minorEastAsia"/>
                <w:sz w:val="24"/>
                <w:szCs w:val="24"/>
              </w:rPr>
              <w:t>2</w:t>
            </w:r>
            <w:bookmarkStart w:id="1" w:name="_GoBack"/>
            <w:bookmarkEnd w:id="1"/>
            <w:r w:rsidR="00E1632C">
              <w:rPr>
                <w:rFonts w:asciiTheme="minorEastAsia" w:hAnsiTheme="minorEastAsia" w:hint="eastAsia"/>
                <w:sz w:val="24"/>
                <w:szCs w:val="24"/>
              </w:rPr>
              <w:t>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校级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0.13</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0.12</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0.09</w:t>
            </w:r>
          </w:p>
        </w:tc>
      </w:tr>
      <w:tr w:rsidR="000B5E4F">
        <w:tc>
          <w:tcPr>
            <w:tcW w:w="1141"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院级</w:t>
            </w:r>
          </w:p>
        </w:tc>
        <w:tc>
          <w:tcPr>
            <w:tcW w:w="115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1</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0.5</w:t>
            </w:r>
          </w:p>
        </w:tc>
        <w:tc>
          <w:tcPr>
            <w:tcW w:w="782"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0.25</w:t>
            </w:r>
          </w:p>
        </w:tc>
        <w:tc>
          <w:tcPr>
            <w:tcW w:w="779"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0.13</w:t>
            </w:r>
          </w:p>
        </w:tc>
        <w:tc>
          <w:tcPr>
            <w:tcW w:w="777"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0.07</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0.06</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0.05</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0.04</w:t>
            </w:r>
          </w:p>
        </w:tc>
        <w:tc>
          <w:tcPr>
            <w:tcW w:w="776" w:type="dxa"/>
            <w:vAlign w:val="center"/>
          </w:tcPr>
          <w:p w:rsidR="000B5E4F" w:rsidRDefault="00E1632C">
            <w:pPr>
              <w:widowControl/>
              <w:spacing w:line="360" w:lineRule="auto"/>
              <w:jc w:val="center"/>
              <w:textAlignment w:val="top"/>
              <w:rPr>
                <w:rFonts w:asciiTheme="minorEastAsia" w:hAnsiTheme="minorEastAsia"/>
                <w:sz w:val="24"/>
                <w:szCs w:val="24"/>
              </w:rPr>
            </w:pPr>
            <w:r>
              <w:rPr>
                <w:rFonts w:asciiTheme="minorEastAsia" w:hAnsiTheme="minorEastAsia" w:hint="eastAsia"/>
                <w:sz w:val="24"/>
                <w:szCs w:val="24"/>
              </w:rPr>
              <w:t>0.03</w:t>
            </w:r>
          </w:p>
        </w:tc>
      </w:tr>
    </w:tbl>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学生参加院级以上体育赛事,个人项目按下表加分,参加集体项目的成员,参照个人项目折半计分:</w:t>
      </w:r>
    </w:p>
    <w:p w:rsidR="000B5E4F" w:rsidRDefault="000B5E4F">
      <w:pPr>
        <w:widowControl/>
        <w:shd w:val="clear" w:color="auto" w:fill="FFFFFF"/>
        <w:spacing w:line="360" w:lineRule="auto"/>
        <w:ind w:firstLine="480"/>
        <w:rPr>
          <w:rFonts w:asciiTheme="minorEastAsia" w:hAnsiTheme="minorEastAsia" w:cs="宋体"/>
          <w:color w:val="000000"/>
          <w:kern w:val="0"/>
          <w:sz w:val="24"/>
          <w:szCs w:val="24"/>
        </w:rPr>
      </w:pPr>
    </w:p>
    <w:p w:rsidR="000B5E4F" w:rsidRDefault="00E1632C">
      <w:pPr>
        <w:widowControl/>
        <w:shd w:val="clear" w:color="auto" w:fill="FFFFFF"/>
        <w:spacing w:line="360" w:lineRule="auto"/>
        <w:ind w:firstLineChars="200" w:firstLine="480"/>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说明：体育类赛事不分名次，分奖项等级时，参照文艺类赛事加分标准。</w:t>
      </w:r>
    </w:p>
    <w:p w:rsidR="000B5E4F" w:rsidRDefault="000B5E4F">
      <w:pPr>
        <w:pStyle w:val="a9"/>
        <w:spacing w:line="360" w:lineRule="auto"/>
        <w:ind w:firstLine="480"/>
        <w:rPr>
          <w:rFonts w:asciiTheme="minorEastAsia" w:hAnsiTheme="minorEastAsia"/>
          <w:sz w:val="24"/>
          <w:szCs w:val="24"/>
        </w:rPr>
      </w:pPr>
    </w:p>
    <w:p w:rsidR="000B5E4F" w:rsidRDefault="000B5E4F">
      <w:pPr>
        <w:pStyle w:val="a9"/>
        <w:spacing w:line="360" w:lineRule="auto"/>
        <w:ind w:firstLine="480"/>
        <w:rPr>
          <w:rFonts w:asciiTheme="minorEastAsia" w:hAnsiTheme="minorEastAsia"/>
          <w:sz w:val="24"/>
          <w:szCs w:val="24"/>
        </w:rPr>
      </w:pPr>
    </w:p>
    <w:p w:rsidR="000B5E4F" w:rsidRDefault="00E1632C">
      <w:pPr>
        <w:widowControl/>
        <w:tabs>
          <w:tab w:val="left" w:pos="284"/>
          <w:tab w:val="left" w:pos="1134"/>
          <w:tab w:val="left" w:pos="1276"/>
        </w:tabs>
        <w:spacing w:line="360" w:lineRule="auto"/>
        <w:ind w:firstLineChars="200" w:firstLine="480"/>
        <w:rPr>
          <w:rFonts w:asciiTheme="minorEastAsia" w:hAnsiTheme="minorEastAsia" w:cs="宋体"/>
          <w:color w:val="000000"/>
          <w:kern w:val="0"/>
          <w:sz w:val="24"/>
          <w:szCs w:val="24"/>
          <w:shd w:val="clear" w:color="auto" w:fill="FFFFFF"/>
        </w:rPr>
      </w:pPr>
      <w:r>
        <w:rPr>
          <w:rFonts w:asciiTheme="minorEastAsia" w:hAnsiTheme="minorEastAsia" w:cs="宋体" w:hint="eastAsia"/>
          <w:color w:val="000000"/>
          <w:kern w:val="0"/>
          <w:sz w:val="24"/>
          <w:szCs w:val="24"/>
          <w:shd w:val="clear" w:color="auto" w:fill="FFFFFF"/>
        </w:rPr>
        <w:t>六、</w:t>
      </w:r>
      <w:bookmarkStart w:id="2" w:name="_Hlk117701739"/>
      <w:r>
        <w:rPr>
          <w:rFonts w:asciiTheme="minorEastAsia" w:hAnsiTheme="minorEastAsia" w:cs="宋体" w:hint="eastAsia"/>
          <w:color w:val="000000"/>
          <w:kern w:val="0"/>
          <w:sz w:val="24"/>
          <w:szCs w:val="24"/>
          <w:shd w:val="clear" w:color="auto" w:fill="FFFFFF"/>
        </w:rPr>
        <w:t>同一类指标中同一项目获奖按最高项进行加分，不重复加分。</w:t>
      </w:r>
      <w:bookmarkEnd w:id="2"/>
      <w:r>
        <w:rPr>
          <w:rFonts w:asciiTheme="minorEastAsia" w:hAnsiTheme="minorEastAsia" w:cs="宋体" w:hint="eastAsia"/>
          <w:color w:val="000000"/>
          <w:kern w:val="0"/>
          <w:sz w:val="24"/>
          <w:szCs w:val="24"/>
          <w:shd w:val="clear" w:color="auto" w:fill="FFFFFF"/>
        </w:rPr>
        <w:t>对于学生在研究创新、创业实践、社会服务、美育素养、体育素养等五个</w:t>
      </w:r>
      <w:bookmarkStart w:id="3" w:name="_Hlk117701756"/>
      <w:r>
        <w:rPr>
          <w:rFonts w:asciiTheme="minorEastAsia" w:hAnsiTheme="minorEastAsia" w:cs="宋体" w:hint="eastAsia"/>
          <w:color w:val="000000"/>
          <w:kern w:val="0"/>
          <w:sz w:val="24"/>
          <w:szCs w:val="24"/>
          <w:shd w:val="clear" w:color="auto" w:fill="FFFFFF"/>
        </w:rPr>
        <w:t>方面所获得其他未列明的各级各类荣誉、成绩和成果，由学院学生奖（助）学金评审工作组根据具体情况，确定加分标准。</w:t>
      </w:r>
    </w:p>
    <w:bookmarkEnd w:id="3"/>
    <w:p w:rsidR="000B5E4F" w:rsidRDefault="000B5E4F">
      <w:pPr>
        <w:spacing w:line="360" w:lineRule="auto"/>
        <w:jc w:val="left"/>
        <w:rPr>
          <w:rFonts w:asciiTheme="minorEastAsia" w:hAnsiTheme="minorEastAsia"/>
          <w:sz w:val="24"/>
          <w:szCs w:val="24"/>
        </w:rPr>
      </w:pPr>
    </w:p>
    <w:p w:rsidR="000B5E4F" w:rsidRDefault="00594B17" w:rsidP="00594B17">
      <w:pPr>
        <w:spacing w:line="360" w:lineRule="auto"/>
        <w:ind w:firstLine="480"/>
        <w:jc w:val="left"/>
        <w:rPr>
          <w:rFonts w:asciiTheme="minorEastAsia" w:hAnsiTheme="minorEastAsia"/>
          <w:sz w:val="24"/>
          <w:szCs w:val="24"/>
        </w:rPr>
      </w:pPr>
      <w:r>
        <w:rPr>
          <w:rFonts w:asciiTheme="minorEastAsia" w:hAnsiTheme="minorEastAsia" w:hint="eastAsia"/>
          <w:sz w:val="24"/>
          <w:szCs w:val="24"/>
        </w:rPr>
        <w:t>七、</w:t>
      </w:r>
      <w:r w:rsidRPr="00594B17">
        <w:rPr>
          <w:rFonts w:asciiTheme="minorEastAsia" w:hAnsiTheme="minorEastAsia" w:hint="eastAsia"/>
          <w:sz w:val="24"/>
          <w:szCs w:val="24"/>
        </w:rPr>
        <w:t>本办法自2017级本科学生开始</w:t>
      </w:r>
      <w:r w:rsidR="002F64D1">
        <w:rPr>
          <w:rFonts w:asciiTheme="minorEastAsia" w:hAnsiTheme="minorEastAsia" w:hint="eastAsia"/>
          <w:sz w:val="24"/>
          <w:szCs w:val="24"/>
        </w:rPr>
        <w:t>执</w:t>
      </w:r>
      <w:r w:rsidRPr="00594B17">
        <w:rPr>
          <w:rFonts w:asciiTheme="minorEastAsia" w:hAnsiTheme="minorEastAsia" w:hint="eastAsia"/>
          <w:sz w:val="24"/>
          <w:szCs w:val="24"/>
        </w:rPr>
        <w:t>行。</w:t>
      </w:r>
    </w:p>
    <w:p w:rsidR="00594B17" w:rsidRDefault="00594B17" w:rsidP="00594B17">
      <w:pPr>
        <w:spacing w:line="360" w:lineRule="auto"/>
        <w:ind w:firstLine="480"/>
        <w:jc w:val="left"/>
        <w:rPr>
          <w:rFonts w:asciiTheme="minorEastAsia" w:hAnsiTheme="minorEastAsia"/>
          <w:sz w:val="24"/>
          <w:szCs w:val="24"/>
        </w:rPr>
      </w:pPr>
    </w:p>
    <w:p w:rsidR="00594B17" w:rsidRPr="002F64D1" w:rsidRDefault="00594B17" w:rsidP="00594B17">
      <w:pPr>
        <w:spacing w:line="360" w:lineRule="auto"/>
        <w:ind w:firstLine="480"/>
        <w:jc w:val="left"/>
        <w:rPr>
          <w:rFonts w:asciiTheme="minorEastAsia" w:hAnsiTheme="minorEastAsia"/>
          <w:sz w:val="24"/>
          <w:szCs w:val="24"/>
        </w:rPr>
      </w:pPr>
    </w:p>
    <w:p w:rsidR="00594B17" w:rsidRDefault="00594B17" w:rsidP="00594B17">
      <w:pPr>
        <w:spacing w:line="360" w:lineRule="auto"/>
        <w:ind w:firstLine="480"/>
        <w:jc w:val="left"/>
        <w:rPr>
          <w:rFonts w:asciiTheme="minorEastAsia" w:hAnsiTheme="minorEastAsia"/>
          <w:sz w:val="24"/>
          <w:szCs w:val="24"/>
        </w:rPr>
      </w:pPr>
    </w:p>
    <w:p w:rsidR="00594B17" w:rsidRDefault="00594B17" w:rsidP="00594B17">
      <w:pPr>
        <w:spacing w:line="360" w:lineRule="auto"/>
        <w:ind w:firstLine="480"/>
        <w:jc w:val="left"/>
        <w:rPr>
          <w:rFonts w:asciiTheme="minorEastAsia" w:hAnsiTheme="minorEastAsia"/>
          <w:sz w:val="24"/>
          <w:szCs w:val="24"/>
        </w:rPr>
      </w:pPr>
    </w:p>
    <w:p w:rsidR="00594B17" w:rsidRPr="00594B17" w:rsidRDefault="00594B17" w:rsidP="00594B17">
      <w:pPr>
        <w:spacing w:line="360" w:lineRule="auto"/>
        <w:ind w:firstLine="480"/>
        <w:jc w:val="left"/>
        <w:rPr>
          <w:rFonts w:asciiTheme="minorEastAsia" w:hAnsiTheme="minorEastAsia"/>
          <w:sz w:val="24"/>
          <w:szCs w:val="24"/>
        </w:rPr>
      </w:pP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lastRenderedPageBreak/>
        <w:t>附录：</w:t>
      </w:r>
    </w:p>
    <w:p w:rsidR="000B5E4F" w:rsidRDefault="00E1632C">
      <w:pPr>
        <w:widowControl/>
        <w:spacing w:line="360" w:lineRule="auto"/>
        <w:ind w:firstLineChars="200" w:firstLine="482"/>
        <w:jc w:val="left"/>
        <w:rPr>
          <w:rFonts w:asciiTheme="minorEastAsia" w:hAnsiTheme="minorEastAsia" w:cs="宋体"/>
          <w:kern w:val="0"/>
          <w:sz w:val="24"/>
          <w:szCs w:val="24"/>
        </w:rPr>
      </w:pPr>
      <w:bookmarkStart w:id="4" w:name="_Hlk117701894"/>
      <w:r>
        <w:rPr>
          <w:rFonts w:asciiTheme="minorEastAsia" w:hAnsiTheme="minorEastAsia" w:cs="宋体" w:hint="eastAsia"/>
          <w:b/>
          <w:kern w:val="0"/>
          <w:sz w:val="24"/>
          <w:szCs w:val="24"/>
        </w:rPr>
        <w:t>一、新闻媒体加分等级目录</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国家级媒体：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新华社</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中新社</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人民日报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中国教育报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经济日报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光明日报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中国社会科学报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社会科学报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中华读书报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科技日报</w:t>
      </w:r>
      <w:r>
        <w:rPr>
          <w:rFonts w:asciiTheme="minorEastAsia" w:hAnsiTheme="minorEastAsia" w:cs="宋体"/>
          <w:kern w:val="0"/>
          <w:sz w:val="24"/>
          <w:szCs w:val="24"/>
        </w:rPr>
        <w:t xml:space="preserve"> </w:t>
      </w:r>
      <w:proofErr w:type="gramStart"/>
      <w:r>
        <w:rPr>
          <w:rFonts w:asciiTheme="minorEastAsia" w:hAnsiTheme="minorEastAsia" w:cs="宋体" w:hint="eastAsia"/>
          <w:kern w:val="0"/>
          <w:sz w:val="24"/>
          <w:szCs w:val="24"/>
        </w:rPr>
        <w:t>人民网</w:t>
      </w:r>
      <w:proofErr w:type="gramEnd"/>
      <w:r>
        <w:rPr>
          <w:rFonts w:asciiTheme="minorEastAsia" w:hAnsiTheme="minorEastAsia" w:cs="宋体"/>
          <w:kern w:val="0"/>
          <w:sz w:val="24"/>
          <w:szCs w:val="24"/>
        </w:rPr>
        <w:t xml:space="preserve"> </w:t>
      </w:r>
      <w:r>
        <w:rPr>
          <w:rFonts w:asciiTheme="minorEastAsia" w:hAnsiTheme="minorEastAsia" w:cs="宋体" w:hint="eastAsia"/>
          <w:kern w:val="0"/>
          <w:sz w:val="24"/>
          <w:szCs w:val="24"/>
        </w:rPr>
        <w:t>搜狐</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网易</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新浪</w:t>
      </w:r>
      <w:r>
        <w:rPr>
          <w:rFonts w:asciiTheme="minorEastAsia" w:hAnsiTheme="minorEastAsia" w:cs="宋体"/>
          <w:kern w:val="0"/>
          <w:sz w:val="24"/>
          <w:szCs w:val="24"/>
        </w:rPr>
        <w:t xml:space="preserve"> </w:t>
      </w:r>
      <w:proofErr w:type="gramStart"/>
      <w:r>
        <w:rPr>
          <w:rFonts w:asciiTheme="minorEastAsia" w:hAnsiTheme="minorEastAsia" w:cs="宋体" w:hint="eastAsia"/>
          <w:kern w:val="0"/>
          <w:sz w:val="24"/>
          <w:szCs w:val="24"/>
        </w:rPr>
        <w:t>腾</w:t>
      </w:r>
      <w:proofErr w:type="gramEnd"/>
      <w:r>
        <w:rPr>
          <w:rFonts w:asciiTheme="minorEastAsia" w:hAnsiTheme="minorEastAsia" w:cs="宋体" w:hint="eastAsia"/>
          <w:kern w:val="0"/>
          <w:sz w:val="24"/>
          <w:szCs w:val="24"/>
        </w:rPr>
        <w:t>讯</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中国教育网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中国青年报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大公报</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省级媒体</w:t>
      </w:r>
      <w:r>
        <w:rPr>
          <w:rFonts w:asciiTheme="minorEastAsia" w:hAnsiTheme="minorEastAsia" w:cs="宋体" w:hint="eastAsia"/>
          <w:kern w:val="0"/>
          <w:sz w:val="24"/>
          <w:szCs w:val="24"/>
        </w:rPr>
        <w:t>：</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大众网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中新网（山东频道）</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人民网（山东）</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新华网（山东）</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中国山东网</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山东青年报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齐鲁晚报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山东商报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齐鲁网</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校级媒体：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山东大学新闻网  山东大学报  山大日记头条 山东大学官方微信（原创投稿）</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bCs/>
          <w:kern w:val="0"/>
          <w:sz w:val="24"/>
          <w:szCs w:val="24"/>
        </w:rPr>
        <w:t>院级媒体：</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青春山大 学生在线 国际教育学院及其他职能部门、教学单位网站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舜网（济南日报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济南时报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都市女报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半岛都市报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青岛早报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青岛晚报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威海晚报</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以及各市级网站</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2"/>
        <w:jc w:val="left"/>
        <w:rPr>
          <w:rFonts w:asciiTheme="minorEastAsia" w:hAnsiTheme="minorEastAsia" w:cs="宋体"/>
          <w:kern w:val="0"/>
          <w:sz w:val="24"/>
          <w:szCs w:val="24"/>
        </w:rPr>
      </w:pPr>
      <w:r>
        <w:rPr>
          <w:rFonts w:asciiTheme="minorEastAsia" w:hAnsiTheme="minorEastAsia" w:cs="宋体" w:hint="eastAsia"/>
          <w:b/>
          <w:kern w:val="0"/>
          <w:sz w:val="24"/>
          <w:szCs w:val="24"/>
        </w:rPr>
        <w:t>二、奖项证书公章等级目录</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院级章：山东大学各职能部门及教学单位、地级市人民政府及党委公章、地级市人民政府各职能部门公章</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校级章：山东大学、山东大学党委  校团委五四表彰系列证书</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省级章：省级人民政府及党委公章、省级人民政府各职能部门公章</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国家级：各类国家级赛事主办单位公章</w:t>
      </w:r>
    </w:p>
    <w:bookmarkEnd w:id="4"/>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E1632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kern w:val="0"/>
          <w:sz w:val="24"/>
          <w:szCs w:val="24"/>
        </w:rPr>
        <w:t> </w:t>
      </w:r>
    </w:p>
    <w:p w:rsidR="000B5E4F" w:rsidRDefault="000B5E4F">
      <w:pPr>
        <w:spacing w:line="360" w:lineRule="auto"/>
        <w:jc w:val="left"/>
        <w:rPr>
          <w:rFonts w:asciiTheme="minorEastAsia" w:hAnsiTheme="minorEastAsia"/>
          <w:sz w:val="24"/>
          <w:szCs w:val="24"/>
        </w:rPr>
      </w:pPr>
    </w:p>
    <w:sectPr w:rsidR="000B5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EC4" w:rsidRDefault="00336EC4" w:rsidP="00AF11B8">
      <w:r>
        <w:separator/>
      </w:r>
    </w:p>
  </w:endnote>
  <w:endnote w:type="continuationSeparator" w:id="0">
    <w:p w:rsidR="00336EC4" w:rsidRDefault="00336EC4" w:rsidP="00AF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EC4" w:rsidRDefault="00336EC4" w:rsidP="00AF11B8">
      <w:r>
        <w:separator/>
      </w:r>
    </w:p>
  </w:footnote>
  <w:footnote w:type="continuationSeparator" w:id="0">
    <w:p w:rsidR="00336EC4" w:rsidRDefault="00336EC4" w:rsidP="00AF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02F09"/>
    <w:multiLevelType w:val="multilevel"/>
    <w:tmpl w:val="0A202F09"/>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15:restartNumberingAfterBreak="0">
    <w:nsid w:val="20E05F3F"/>
    <w:multiLevelType w:val="multilevel"/>
    <w:tmpl w:val="20E05F3F"/>
    <w:lvl w:ilvl="0">
      <w:start w:val="1"/>
      <w:numFmt w:val="decimal"/>
      <w:lvlText w:val="（%1）"/>
      <w:lvlJc w:val="right"/>
      <w:pPr>
        <w:ind w:left="700" w:hanging="132"/>
      </w:pPr>
      <w:rPr>
        <w:rFonts w:hint="eastAsia"/>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2" w15:restartNumberingAfterBreak="0">
    <w:nsid w:val="3A0E6364"/>
    <w:multiLevelType w:val="multilevel"/>
    <w:tmpl w:val="3A0E6364"/>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3" w15:restartNumberingAfterBreak="0">
    <w:nsid w:val="45552011"/>
    <w:multiLevelType w:val="multilevel"/>
    <w:tmpl w:val="45552011"/>
    <w:lvl w:ilvl="0">
      <w:start w:val="1"/>
      <w:numFmt w:val="decimal"/>
      <w:lvlText w:val="（%1）"/>
      <w:lvlJc w:val="right"/>
      <w:pPr>
        <w:ind w:left="558" w:hanging="132"/>
      </w:pPr>
      <w:rPr>
        <w:rFonts w:hint="eastAsia"/>
      </w:rPr>
    </w:lvl>
    <w:lvl w:ilvl="1">
      <w:start w:val="1"/>
      <w:numFmt w:val="lowerLetter"/>
      <w:lvlText w:val="%2)"/>
      <w:lvlJc w:val="left"/>
      <w:pPr>
        <w:ind w:left="-1145" w:hanging="420"/>
      </w:pPr>
    </w:lvl>
    <w:lvl w:ilvl="2">
      <w:start w:val="1"/>
      <w:numFmt w:val="lowerRoman"/>
      <w:lvlText w:val="%3."/>
      <w:lvlJc w:val="right"/>
      <w:pPr>
        <w:ind w:left="-725" w:hanging="420"/>
      </w:pPr>
    </w:lvl>
    <w:lvl w:ilvl="3">
      <w:start w:val="1"/>
      <w:numFmt w:val="decimal"/>
      <w:lvlText w:val="%4."/>
      <w:lvlJc w:val="left"/>
      <w:pPr>
        <w:ind w:left="-305" w:hanging="420"/>
      </w:pPr>
    </w:lvl>
    <w:lvl w:ilvl="4">
      <w:start w:val="1"/>
      <w:numFmt w:val="lowerLetter"/>
      <w:lvlText w:val="%5)"/>
      <w:lvlJc w:val="left"/>
      <w:pPr>
        <w:ind w:left="115" w:hanging="420"/>
      </w:pPr>
    </w:lvl>
    <w:lvl w:ilvl="5">
      <w:start w:val="1"/>
      <w:numFmt w:val="lowerRoman"/>
      <w:lvlText w:val="%6."/>
      <w:lvlJc w:val="right"/>
      <w:pPr>
        <w:ind w:left="535" w:hanging="420"/>
      </w:pPr>
    </w:lvl>
    <w:lvl w:ilvl="6">
      <w:start w:val="1"/>
      <w:numFmt w:val="decimal"/>
      <w:lvlText w:val="%7."/>
      <w:lvlJc w:val="left"/>
      <w:pPr>
        <w:ind w:left="955" w:hanging="420"/>
      </w:pPr>
    </w:lvl>
    <w:lvl w:ilvl="7">
      <w:start w:val="1"/>
      <w:numFmt w:val="lowerLetter"/>
      <w:lvlText w:val="%8)"/>
      <w:lvlJc w:val="left"/>
      <w:pPr>
        <w:ind w:left="1375" w:hanging="420"/>
      </w:pPr>
    </w:lvl>
    <w:lvl w:ilvl="8">
      <w:start w:val="1"/>
      <w:numFmt w:val="lowerRoman"/>
      <w:lvlText w:val="%9."/>
      <w:lvlJc w:val="right"/>
      <w:pPr>
        <w:ind w:left="1795" w:hanging="420"/>
      </w:pPr>
    </w:lvl>
  </w:abstractNum>
  <w:abstractNum w:abstractNumId="4" w15:restartNumberingAfterBreak="0">
    <w:nsid w:val="56F419CD"/>
    <w:multiLevelType w:val="multilevel"/>
    <w:tmpl w:val="56F419CD"/>
    <w:lvl w:ilvl="0">
      <w:start w:val="1"/>
      <w:numFmt w:val="decimal"/>
      <w:lvlText w:val="%1."/>
      <w:lvlJc w:val="left"/>
      <w:pPr>
        <w:ind w:left="420" w:hanging="420"/>
      </w:p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A6F29EA"/>
    <w:multiLevelType w:val="multilevel"/>
    <w:tmpl w:val="5A6F29EA"/>
    <w:lvl w:ilvl="0">
      <w:start w:val="1"/>
      <w:numFmt w:val="decimalEnclosedCircle"/>
      <w:lvlText w:val="%1"/>
      <w:lvlJc w:val="left"/>
      <w:pPr>
        <w:ind w:left="198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6" w15:restartNumberingAfterBreak="0">
    <w:nsid w:val="5DC10A72"/>
    <w:multiLevelType w:val="multilevel"/>
    <w:tmpl w:val="5DC10A72"/>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7" w15:restartNumberingAfterBreak="0">
    <w:nsid w:val="70887228"/>
    <w:multiLevelType w:val="multilevel"/>
    <w:tmpl w:val="70887228"/>
    <w:lvl w:ilvl="0">
      <w:start w:val="1"/>
      <w:numFmt w:val="decimal"/>
      <w:lvlText w:val="（%1）"/>
      <w:lvlJc w:val="right"/>
      <w:pPr>
        <w:ind w:left="132" w:hanging="132"/>
      </w:pPr>
      <w:rPr>
        <w:rFonts w:hint="eastAsia"/>
      </w:rPr>
    </w:lvl>
    <w:lvl w:ilvl="1">
      <w:start w:val="1"/>
      <w:numFmt w:val="lowerLetter"/>
      <w:lvlText w:val="%2)"/>
      <w:lvlJc w:val="left"/>
      <w:pPr>
        <w:ind w:left="-1571" w:hanging="420"/>
      </w:pPr>
    </w:lvl>
    <w:lvl w:ilvl="2">
      <w:start w:val="1"/>
      <w:numFmt w:val="lowerRoman"/>
      <w:lvlText w:val="%3."/>
      <w:lvlJc w:val="right"/>
      <w:pPr>
        <w:ind w:left="-1151" w:hanging="420"/>
      </w:pPr>
    </w:lvl>
    <w:lvl w:ilvl="3">
      <w:start w:val="1"/>
      <w:numFmt w:val="decimal"/>
      <w:lvlText w:val="%4."/>
      <w:lvlJc w:val="left"/>
      <w:pPr>
        <w:ind w:left="-731" w:hanging="420"/>
      </w:pPr>
    </w:lvl>
    <w:lvl w:ilvl="4">
      <w:start w:val="1"/>
      <w:numFmt w:val="lowerLetter"/>
      <w:lvlText w:val="%5)"/>
      <w:lvlJc w:val="left"/>
      <w:pPr>
        <w:ind w:left="-311" w:hanging="420"/>
      </w:pPr>
    </w:lvl>
    <w:lvl w:ilvl="5">
      <w:start w:val="1"/>
      <w:numFmt w:val="lowerRoman"/>
      <w:lvlText w:val="%6."/>
      <w:lvlJc w:val="right"/>
      <w:pPr>
        <w:ind w:left="109" w:hanging="420"/>
      </w:pPr>
    </w:lvl>
    <w:lvl w:ilvl="6">
      <w:start w:val="1"/>
      <w:numFmt w:val="decimal"/>
      <w:lvlText w:val="%7."/>
      <w:lvlJc w:val="left"/>
      <w:pPr>
        <w:ind w:left="529" w:hanging="420"/>
      </w:pPr>
    </w:lvl>
    <w:lvl w:ilvl="7">
      <w:start w:val="1"/>
      <w:numFmt w:val="lowerLetter"/>
      <w:lvlText w:val="%8)"/>
      <w:lvlJc w:val="left"/>
      <w:pPr>
        <w:ind w:left="949" w:hanging="420"/>
      </w:pPr>
    </w:lvl>
    <w:lvl w:ilvl="8">
      <w:start w:val="1"/>
      <w:numFmt w:val="lowerRoman"/>
      <w:lvlText w:val="%9."/>
      <w:lvlJc w:val="right"/>
      <w:pPr>
        <w:ind w:left="1369" w:hanging="420"/>
      </w:pPr>
    </w:lvl>
  </w:abstractNum>
  <w:abstractNum w:abstractNumId="8" w15:restartNumberingAfterBreak="0">
    <w:nsid w:val="78D67ED0"/>
    <w:multiLevelType w:val="multilevel"/>
    <w:tmpl w:val="78D67ED0"/>
    <w:lvl w:ilvl="0">
      <w:start w:val="1"/>
      <w:numFmt w:val="decimalEnclosedCircle"/>
      <w:lvlText w:val="%1"/>
      <w:lvlJc w:val="left"/>
      <w:pPr>
        <w:ind w:left="1320" w:hanging="4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num w:numId="1">
    <w:abstractNumId w:val="1"/>
  </w:num>
  <w:num w:numId="2">
    <w:abstractNumId w:val="4"/>
  </w:num>
  <w:num w:numId="3">
    <w:abstractNumId w:val="8"/>
  </w:num>
  <w:num w:numId="4">
    <w:abstractNumId w:val="3"/>
  </w:num>
  <w:num w:numId="5">
    <w:abstractNumId w:val="6"/>
  </w:num>
  <w:num w:numId="6">
    <w:abstractNumId w:val="2"/>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0BB"/>
    <w:rsid w:val="0000334B"/>
    <w:rsid w:val="000B5E4F"/>
    <w:rsid w:val="001300D4"/>
    <w:rsid w:val="00143AEB"/>
    <w:rsid w:val="00171E35"/>
    <w:rsid w:val="00257690"/>
    <w:rsid w:val="00262A88"/>
    <w:rsid w:val="00271C26"/>
    <w:rsid w:val="002F64D1"/>
    <w:rsid w:val="00336EC4"/>
    <w:rsid w:val="003E0518"/>
    <w:rsid w:val="003F19D8"/>
    <w:rsid w:val="00487C75"/>
    <w:rsid w:val="00512626"/>
    <w:rsid w:val="005278F8"/>
    <w:rsid w:val="005320BB"/>
    <w:rsid w:val="00594B17"/>
    <w:rsid w:val="00697082"/>
    <w:rsid w:val="006E7BD9"/>
    <w:rsid w:val="00746AC1"/>
    <w:rsid w:val="00747EE6"/>
    <w:rsid w:val="0077595D"/>
    <w:rsid w:val="00780E86"/>
    <w:rsid w:val="007A62E5"/>
    <w:rsid w:val="00881745"/>
    <w:rsid w:val="008B5964"/>
    <w:rsid w:val="009E3A52"/>
    <w:rsid w:val="00AB131E"/>
    <w:rsid w:val="00AF11B8"/>
    <w:rsid w:val="00B93C30"/>
    <w:rsid w:val="00BA3D96"/>
    <w:rsid w:val="00BF5BFA"/>
    <w:rsid w:val="00C3097B"/>
    <w:rsid w:val="00CC536C"/>
    <w:rsid w:val="00D12673"/>
    <w:rsid w:val="00D20139"/>
    <w:rsid w:val="00D634A3"/>
    <w:rsid w:val="00E1632C"/>
    <w:rsid w:val="00ED7E15"/>
    <w:rsid w:val="00FF2001"/>
    <w:rsid w:val="104C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E8941"/>
  <w15:docId w15:val="{591FE6FE-FE8D-47E0-8F98-FAE5DD0FA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zxrsatan</dc:creator>
  <cp:lastModifiedBy>马艳妮</cp:lastModifiedBy>
  <cp:revision>20</cp:revision>
  <cp:lastPrinted>2018-04-26T00:55:00Z</cp:lastPrinted>
  <dcterms:created xsi:type="dcterms:W3CDTF">2017-07-14T06:56:00Z</dcterms:created>
  <dcterms:modified xsi:type="dcterms:W3CDTF">2023-10-07T07:44:00Z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